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34CC" w14:textId="5E53737C" w:rsidR="0046021E" w:rsidRPr="00990AC2" w:rsidRDefault="0046021E" w:rsidP="0046021E">
      <w:pPr>
        <w:pBdr>
          <w:bottom w:val="single" w:sz="18" w:space="1" w:color="009CBC"/>
        </w:pBdr>
        <w:jc w:val="center"/>
        <w:rPr>
          <w:rFonts w:ascii="Lato" w:hAnsi="Lato"/>
          <w:b/>
          <w:sz w:val="28"/>
          <w:shd w:val="clear" w:color="auto" w:fill="FFFFFF"/>
        </w:rPr>
      </w:pPr>
      <w:r w:rsidRPr="00990AC2">
        <w:rPr>
          <w:rFonts w:ascii="Lato" w:hAnsi="Lato"/>
          <w:b/>
          <w:sz w:val="28"/>
          <w:shd w:val="clear" w:color="auto" w:fill="FFFFFF"/>
        </w:rPr>
        <w:t>ACTIVIDADES DE EDUCAC</w:t>
      </w:r>
      <w:r w:rsidR="00CD3CDE">
        <w:rPr>
          <w:rFonts w:ascii="Lato" w:hAnsi="Lato"/>
          <w:b/>
          <w:sz w:val="28"/>
          <w:shd w:val="clear" w:color="auto" w:fill="FFFFFF"/>
        </w:rPr>
        <w:t xml:space="preserve">IÓN AMBIENTAL </w:t>
      </w:r>
      <w:r w:rsidR="001A5160">
        <w:rPr>
          <w:rFonts w:ascii="Lato" w:hAnsi="Lato"/>
          <w:b/>
          <w:sz w:val="28"/>
          <w:shd w:val="clear" w:color="auto" w:fill="FFFFFF"/>
        </w:rPr>
        <w:t>PLANEADASPARA 202</w:t>
      </w:r>
      <w:r w:rsidR="001053E8">
        <w:rPr>
          <w:rFonts w:ascii="Lato" w:hAnsi="Lato"/>
          <w:b/>
          <w:sz w:val="28"/>
          <w:shd w:val="clear" w:color="auto" w:fill="FFFFFF"/>
        </w:rPr>
        <w:t>5</w:t>
      </w:r>
    </w:p>
    <w:p w14:paraId="684A6CA5" w14:textId="77777777" w:rsidR="001A5160" w:rsidRPr="001A5160" w:rsidRDefault="001A5160" w:rsidP="001A5160">
      <w:pPr>
        <w:spacing w:before="240" w:after="0"/>
        <w:jc w:val="both"/>
        <w:rPr>
          <w:rFonts w:ascii="Lato" w:hAnsi="Lato"/>
          <w:shd w:val="clear" w:color="auto" w:fill="FFFFFF"/>
        </w:rPr>
      </w:pPr>
      <w:r w:rsidRPr="001A5160">
        <w:rPr>
          <w:rFonts w:ascii="Lato" w:hAnsi="Lato"/>
          <w:shd w:val="clear" w:color="auto" w:fill="FFFFFF"/>
        </w:rPr>
        <w:t xml:space="preserve">Los ayuntamientos que participan en el programa Bandera Azul deben ofrecen al público la posibilidad de, como mínimo, participar en </w:t>
      </w:r>
      <w:r w:rsidRPr="001A5160">
        <w:rPr>
          <w:rFonts w:ascii="Lato" w:hAnsi="Lato"/>
          <w:b/>
          <w:shd w:val="clear" w:color="auto" w:fill="FFFFFF"/>
        </w:rPr>
        <w:t>cinco actividades de información y educación ambiental al año</w:t>
      </w:r>
      <w:r w:rsidRPr="001A5160">
        <w:rPr>
          <w:rFonts w:ascii="Lato" w:hAnsi="Lato"/>
          <w:shd w:val="clear" w:color="auto" w:fill="FFFFFF"/>
        </w:rPr>
        <w:t xml:space="preserve">. Queremos incidir en </w:t>
      </w:r>
      <w:r w:rsidRPr="001A5160">
        <w:rPr>
          <w:rFonts w:ascii="Lato" w:hAnsi="Lato"/>
          <w:b/>
          <w:shd w:val="clear" w:color="auto" w:fill="FFFFFF"/>
        </w:rPr>
        <w:t>la importancia de organizar actividades relacionadas con el cambio climático, la pérdida de biodiversidad y la contaminación, en especial la basura marina</w:t>
      </w:r>
      <w:r w:rsidRPr="001A5160">
        <w:rPr>
          <w:rFonts w:ascii="Lato" w:hAnsi="Lato"/>
          <w:shd w:val="clear" w:color="auto" w:fill="FFFFFF"/>
        </w:rPr>
        <w:t xml:space="preserve">. Aquellos municipios, cuyas playas candidatas se encuentren inmersas en un </w:t>
      </w:r>
      <w:r w:rsidRPr="001A5160">
        <w:rPr>
          <w:rFonts w:ascii="Lato" w:hAnsi="Lato"/>
          <w:b/>
          <w:shd w:val="clear" w:color="auto" w:fill="FFFFFF"/>
        </w:rPr>
        <w:t>Hábitat e Interés Comunitario por regeneración dunar</w:t>
      </w:r>
      <w:r w:rsidRPr="001A5160">
        <w:rPr>
          <w:rFonts w:ascii="Lato" w:hAnsi="Lato"/>
          <w:shd w:val="clear" w:color="auto" w:fill="FFFFFF"/>
        </w:rPr>
        <w:t>, deben organizar una de las actividades en torno a este tema, con el objetivo de concienciar a las personas que visitan la playa de la importancia de estos espacios naturales litorales.</w:t>
      </w:r>
    </w:p>
    <w:p w14:paraId="0A36DD6C" w14:textId="77777777" w:rsidR="001A5160" w:rsidRPr="001A5160" w:rsidRDefault="001A5160" w:rsidP="001A5160">
      <w:pPr>
        <w:spacing w:before="240" w:after="0"/>
        <w:jc w:val="both"/>
        <w:rPr>
          <w:rFonts w:ascii="Lato" w:hAnsi="Lato"/>
          <w:shd w:val="clear" w:color="auto" w:fill="FFFFFF"/>
        </w:rPr>
      </w:pPr>
      <w:r w:rsidRPr="001A5160">
        <w:rPr>
          <w:rFonts w:ascii="Lato" w:hAnsi="Lato"/>
          <w:b/>
          <w:shd w:val="clear" w:color="auto" w:fill="FFFFFF"/>
        </w:rPr>
        <w:t>Al menos algunas de ellas, se debe desarrollar en la propia playa durante la temporada de baños</w:t>
      </w:r>
      <w:r w:rsidRPr="001A5160">
        <w:rPr>
          <w:rFonts w:ascii="Lato" w:hAnsi="Lato"/>
          <w:shd w:val="clear" w:color="auto" w:fill="FFFFFF"/>
        </w:rPr>
        <w:t>.</w:t>
      </w:r>
    </w:p>
    <w:p w14:paraId="75D925CA" w14:textId="77777777" w:rsidR="001A5160" w:rsidRPr="001A5160" w:rsidRDefault="001A5160" w:rsidP="001A5160">
      <w:pPr>
        <w:spacing w:before="240" w:after="0"/>
        <w:jc w:val="both"/>
        <w:rPr>
          <w:rFonts w:ascii="Lato" w:hAnsi="Lato"/>
          <w:shd w:val="clear" w:color="auto" w:fill="FFFFFF"/>
        </w:rPr>
      </w:pPr>
      <w:r w:rsidRPr="001A5160">
        <w:rPr>
          <w:rFonts w:ascii="Lato" w:hAnsi="Lato"/>
          <w:shd w:val="clear" w:color="auto" w:fill="FFFFFF"/>
        </w:rPr>
        <w:t xml:space="preserve">Se debe tratar de adecuar la oferta a la demanda, de modo que no se considerará suficiente ofrecer una actividad abierta al público una sola vez durante toda la temporada de baño en aquellos municipios que constituyan un importante destino turístico. </w:t>
      </w:r>
    </w:p>
    <w:p w14:paraId="268BA102" w14:textId="77777777" w:rsidR="001A5160" w:rsidRDefault="001A5160" w:rsidP="001A5160">
      <w:pPr>
        <w:spacing w:before="240" w:after="0"/>
        <w:jc w:val="both"/>
        <w:rPr>
          <w:rFonts w:ascii="Lato" w:hAnsi="Lato"/>
          <w:shd w:val="clear" w:color="auto" w:fill="FFFFFF"/>
        </w:rPr>
      </w:pPr>
      <w:r w:rsidRPr="001A5160">
        <w:rPr>
          <w:rFonts w:ascii="Lato" w:hAnsi="Lato"/>
          <w:shd w:val="clear" w:color="auto" w:fill="FFFFFF"/>
        </w:rPr>
        <w:t>Esta información es requerida por el Jurado Internacional, que concederá la Bandera Azul, por lo que rogamos rellene todos los apartados.</w:t>
      </w:r>
    </w:p>
    <w:p w14:paraId="55AC8F7C" w14:textId="77777777" w:rsidR="0046021E" w:rsidRDefault="0046021E" w:rsidP="001A5160">
      <w:pPr>
        <w:spacing w:before="240" w:after="0"/>
        <w:ind w:left="851" w:hanging="851"/>
        <w:jc w:val="both"/>
      </w:pPr>
      <w:r>
        <w:rPr>
          <w:rFonts w:ascii="Lato" w:hAnsi="Lato"/>
          <w:b/>
          <w:color w:val="FF0000"/>
          <w:sz w:val="20"/>
          <w:shd w:val="clear" w:color="auto" w:fill="FFFFFF"/>
        </w:rPr>
        <w:t>NOTA:</w:t>
      </w:r>
      <w:r>
        <w:rPr>
          <w:rFonts w:ascii="Lato" w:hAnsi="Lato"/>
          <w:b/>
          <w:color w:val="FF0000"/>
          <w:sz w:val="20"/>
          <w:shd w:val="clear" w:color="auto" w:fill="FFFFFF"/>
        </w:rPr>
        <w:tab/>
      </w:r>
      <w:r w:rsidRPr="00990AC2">
        <w:rPr>
          <w:rFonts w:ascii="Lato" w:hAnsi="Lato"/>
          <w:b/>
          <w:color w:val="FF0000"/>
          <w:sz w:val="20"/>
          <w:shd w:val="clear" w:color="auto" w:fill="FFFFFF"/>
        </w:rPr>
        <w:t>Tenga en cuenta que las imágenes que inserte en el documento no deben superar 1MB de tamaño. Le recomendamos que prepare las imágenes antes de adjuntarlas a la plantilla.</w:t>
      </w:r>
      <w:r>
        <w:br w:type="page"/>
      </w:r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2163"/>
        <w:gridCol w:w="11979"/>
      </w:tblGrid>
      <w:tr w:rsidR="007F363C" w14:paraId="0AF4BF18" w14:textId="77777777" w:rsidTr="001053E8">
        <w:trPr>
          <w:trHeight w:val="232"/>
        </w:trPr>
        <w:tc>
          <w:tcPr>
            <w:tcW w:w="2163" w:type="dxa"/>
            <w:shd w:val="clear" w:color="auto" w:fill="009CBC"/>
          </w:tcPr>
          <w:p w14:paraId="58096601" w14:textId="77777777" w:rsidR="007F363C" w:rsidRPr="007F363C" w:rsidRDefault="007F363C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lastRenderedPageBreak/>
              <w:t>Municipio:</w:t>
            </w:r>
          </w:p>
        </w:tc>
        <w:tc>
          <w:tcPr>
            <w:tcW w:w="11979" w:type="dxa"/>
            <w:shd w:val="clear" w:color="auto" w:fill="009CBC"/>
          </w:tcPr>
          <w:p w14:paraId="7B9B2C05" w14:textId="77777777" w:rsidR="007F363C" w:rsidRPr="007F363C" w:rsidRDefault="00415164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415164">
              <w:rPr>
                <w:color w:val="FFFFFF" w:themeColor="background1"/>
              </w:rPr>
              <w:t>Guardamar del Segura</w:t>
            </w:r>
          </w:p>
        </w:tc>
      </w:tr>
      <w:tr w:rsidR="007F363C" w14:paraId="7B30A802" w14:textId="77777777" w:rsidTr="001053E8">
        <w:trPr>
          <w:trHeight w:val="242"/>
        </w:trPr>
        <w:tc>
          <w:tcPr>
            <w:tcW w:w="2163" w:type="dxa"/>
            <w:shd w:val="clear" w:color="auto" w:fill="009CBC"/>
          </w:tcPr>
          <w:p w14:paraId="6A53B82F" w14:textId="77777777" w:rsidR="007F363C" w:rsidRPr="007F363C" w:rsidRDefault="007F363C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t>Título de la actividad 1:</w:t>
            </w:r>
          </w:p>
        </w:tc>
        <w:tc>
          <w:tcPr>
            <w:tcW w:w="11979" w:type="dxa"/>
            <w:shd w:val="clear" w:color="auto" w:fill="009CBC"/>
          </w:tcPr>
          <w:p w14:paraId="28CDD352" w14:textId="0D16CE10" w:rsidR="007F363C" w:rsidRPr="007F363C" w:rsidRDefault="0063523E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ECOSISTEMA LITORAL: EL CHORLITEJO PATINEGRO</w:t>
            </w:r>
          </w:p>
        </w:tc>
      </w:tr>
      <w:tr w:rsidR="007F363C" w14:paraId="77693B10" w14:textId="77777777" w:rsidTr="001053E8">
        <w:trPr>
          <w:trHeight w:val="776"/>
        </w:trPr>
        <w:tc>
          <w:tcPr>
            <w:tcW w:w="2163" w:type="dxa"/>
            <w:shd w:val="clear" w:color="auto" w:fill="009CBC"/>
          </w:tcPr>
          <w:p w14:paraId="14AA4FE9" w14:textId="77777777" w:rsidR="007F363C" w:rsidRPr="007F363C" w:rsidRDefault="00843A4F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Objetivos a alcanzar:</w:t>
            </w:r>
          </w:p>
        </w:tc>
        <w:tc>
          <w:tcPr>
            <w:tcW w:w="11979" w:type="dxa"/>
          </w:tcPr>
          <w:p w14:paraId="64C868CC" w14:textId="045F6BF6" w:rsidR="007F363C" w:rsidRDefault="0063523E" w:rsidP="007F363C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63523E">
              <w:t>Dar a conocer al chorlitejo patinegro y su importante conservación.</w:t>
            </w:r>
          </w:p>
        </w:tc>
      </w:tr>
      <w:tr w:rsidR="007F363C" w14:paraId="0F50A54A" w14:textId="77777777" w:rsidTr="001053E8">
        <w:trPr>
          <w:trHeight w:val="776"/>
        </w:trPr>
        <w:tc>
          <w:tcPr>
            <w:tcW w:w="2163" w:type="dxa"/>
            <w:shd w:val="clear" w:color="auto" w:fill="009CBC"/>
          </w:tcPr>
          <w:p w14:paraId="1B0BD6AA" w14:textId="77777777" w:rsidR="007F363C" w:rsidRPr="007F363C" w:rsidRDefault="00843A4F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Resumen de la actividad (mínimo 150 palabras):</w:t>
            </w:r>
          </w:p>
        </w:tc>
        <w:tc>
          <w:tcPr>
            <w:tcW w:w="11979" w:type="dxa"/>
          </w:tcPr>
          <w:p w14:paraId="14F4D308" w14:textId="5B679E64" w:rsidR="007F363C" w:rsidRDefault="0063523E" w:rsidP="00815D07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63523E">
              <w:t xml:space="preserve">Se trata de una actividad </w:t>
            </w:r>
            <w:r>
              <w:t xml:space="preserve">impartida por la Asociación de chorlitejos y patinegros </w:t>
            </w:r>
            <w:r w:rsidRPr="0063523E">
              <w:t>donde se propone dar a conocer a los usuarios de la playa especies amenazadas como el chorlitejo patinegro. La importancia de los ecositemas litorales y dunares como parte de su conservación. A través de mostrar su entorno y sus amenazas promover su conservación.</w:t>
            </w:r>
          </w:p>
        </w:tc>
      </w:tr>
      <w:tr w:rsidR="007F363C" w14:paraId="4D127F32" w14:textId="77777777" w:rsidTr="001053E8">
        <w:trPr>
          <w:trHeight w:val="246"/>
        </w:trPr>
        <w:tc>
          <w:tcPr>
            <w:tcW w:w="2163" w:type="dxa"/>
            <w:shd w:val="clear" w:color="auto" w:fill="009CBC"/>
          </w:tcPr>
          <w:p w14:paraId="23E1B105" w14:textId="77777777" w:rsidR="007F363C" w:rsidRPr="007F363C" w:rsidRDefault="00843A4F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actividad:</w:t>
            </w:r>
          </w:p>
        </w:tc>
        <w:tc>
          <w:tcPr>
            <w:tcW w:w="11979" w:type="dxa"/>
          </w:tcPr>
          <w:p w14:paraId="2450DBF1" w14:textId="724276EF" w:rsidR="007F363C" w:rsidRDefault="0063523E" w:rsidP="00940D22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63523E">
              <w:t>Conservación ecosistema y Educación medioambiental</w:t>
            </w:r>
          </w:p>
        </w:tc>
      </w:tr>
      <w:tr w:rsidR="007F363C" w14:paraId="0855E817" w14:textId="77777777" w:rsidTr="001053E8">
        <w:trPr>
          <w:trHeight w:val="388"/>
        </w:trPr>
        <w:tc>
          <w:tcPr>
            <w:tcW w:w="2163" w:type="dxa"/>
            <w:shd w:val="clear" w:color="auto" w:fill="009CBC"/>
          </w:tcPr>
          <w:p w14:paraId="59A6886A" w14:textId="77777777" w:rsidR="007F363C" w:rsidRPr="007F363C" w:rsidRDefault="00843A4F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Grupo de población destinatario:</w:t>
            </w:r>
          </w:p>
        </w:tc>
        <w:bookmarkStart w:id="0" w:name="Marcar1"/>
        <w:tc>
          <w:tcPr>
            <w:tcW w:w="11979" w:type="dxa"/>
            <w:vAlign w:val="center"/>
          </w:tcPr>
          <w:p w14:paraId="64CC2FE2" w14:textId="77777777" w:rsidR="007F363C" w:rsidRDefault="00770DF4" w:rsidP="00770DF4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843A4F">
              <w:t xml:space="preserve"> Turistas </w:t>
            </w:r>
            <w:bookmarkStart w:id="1" w:name="Marcar2"/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843A4F">
              <w:t xml:space="preserve"> Población local </w:t>
            </w:r>
            <w:r w:rsidR="008D2DF1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="00843A4F">
              <w:instrText xml:space="preserve"> FORMCHECKBOX </w:instrText>
            </w:r>
            <w:r w:rsidR="008D2DF1">
              <w:fldChar w:fldCharType="separate"/>
            </w:r>
            <w:r w:rsidR="008D2DF1">
              <w:fldChar w:fldCharType="end"/>
            </w:r>
            <w:bookmarkEnd w:id="2"/>
            <w:r w:rsidR="00843A4F">
              <w:t xml:space="preserve"> Población escolar </w:t>
            </w:r>
            <w:r w:rsidR="008D2DF1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 w:rsidR="00843A4F">
              <w:instrText xml:space="preserve"> FORMCHECKBOX </w:instrText>
            </w:r>
            <w:r w:rsidR="008D2DF1">
              <w:fldChar w:fldCharType="separate"/>
            </w:r>
            <w:r w:rsidR="008D2DF1">
              <w:fldChar w:fldCharType="end"/>
            </w:r>
            <w:bookmarkEnd w:id="3"/>
            <w:r w:rsidR="00843A4F">
              <w:t xml:space="preserve"> Personal del propio ayuntamiento </w:t>
            </w:r>
            <w:r w:rsidR="008D2DF1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="00843A4F">
              <w:instrText xml:space="preserve"> FORMCHECKBOX </w:instrText>
            </w:r>
            <w:r w:rsidR="008D2DF1">
              <w:fldChar w:fldCharType="separate"/>
            </w:r>
            <w:r w:rsidR="008D2DF1">
              <w:fldChar w:fldCharType="end"/>
            </w:r>
            <w:bookmarkEnd w:id="4"/>
            <w:r w:rsidR="00843A4F">
              <w:t xml:space="preserve"> Otro:</w:t>
            </w:r>
          </w:p>
        </w:tc>
      </w:tr>
      <w:tr w:rsidR="00843A4F" w14:paraId="19FF5930" w14:textId="77777777" w:rsidTr="001053E8">
        <w:trPr>
          <w:trHeight w:val="422"/>
        </w:trPr>
        <w:tc>
          <w:tcPr>
            <w:tcW w:w="2163" w:type="dxa"/>
            <w:shd w:val="clear" w:color="auto" w:fill="009CBC"/>
          </w:tcPr>
          <w:p w14:paraId="62B57EEA" w14:textId="77777777" w:rsidR="00843A4F" w:rsidRDefault="00843A4F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estimado de participantes:</w:t>
            </w:r>
          </w:p>
        </w:tc>
        <w:tc>
          <w:tcPr>
            <w:tcW w:w="11979" w:type="dxa"/>
          </w:tcPr>
          <w:p w14:paraId="67D2B890" w14:textId="7AD9AA74" w:rsidR="00843A4F" w:rsidRDefault="00815D07" w:rsidP="007F363C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 xml:space="preserve">250 </w:t>
            </w:r>
          </w:p>
        </w:tc>
      </w:tr>
      <w:tr w:rsidR="00843A4F" w14:paraId="32D4A5F1" w14:textId="77777777" w:rsidTr="001053E8">
        <w:trPr>
          <w:trHeight w:val="1937"/>
        </w:trPr>
        <w:tc>
          <w:tcPr>
            <w:tcW w:w="2163" w:type="dxa"/>
            <w:shd w:val="clear" w:color="auto" w:fill="009CBC"/>
          </w:tcPr>
          <w:p w14:paraId="740D36FD" w14:textId="77777777" w:rsidR="00843A4F" w:rsidRDefault="00843A4F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Medio utilizado para difundir la actividad y promover la participación:</w:t>
            </w:r>
          </w:p>
        </w:tc>
        <w:tc>
          <w:tcPr>
            <w:tcW w:w="11979" w:type="dxa"/>
          </w:tcPr>
          <w:p w14:paraId="3A037CB9" w14:textId="20DD3EDE" w:rsidR="00843A4F" w:rsidRDefault="00815D07" w:rsidP="007F363C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815D07">
              <w:t>Difusión a través de los medios de comunicación del Ayuntamiento y redes sociales. Cartelería y panfletos.</w:t>
            </w:r>
            <w:r w:rsidR="0063523E">
              <w:t xml:space="preserve"> A través de las RRSS de la asociación Chorlitejos y Patinegros. </w:t>
            </w:r>
          </w:p>
        </w:tc>
      </w:tr>
    </w:tbl>
    <w:p w14:paraId="22EED523" w14:textId="77777777" w:rsidR="005061BA" w:rsidRPr="007F363C" w:rsidRDefault="005061BA" w:rsidP="007F363C">
      <w:pPr>
        <w:pStyle w:val="BA-lista2"/>
        <w:numPr>
          <w:ilvl w:val="0"/>
          <w:numId w:val="0"/>
        </w:numPr>
        <w:spacing w:before="0"/>
        <w:rPr>
          <w:sz w:val="2"/>
          <w:szCs w:val="2"/>
        </w:rPr>
      </w:pPr>
    </w:p>
    <w:p w14:paraId="3F73573D" w14:textId="77777777" w:rsidR="007F363C" w:rsidRDefault="007F363C" w:rsidP="00CC59F0">
      <w:pPr>
        <w:pStyle w:val="BA-lista2"/>
        <w:numPr>
          <w:ilvl w:val="0"/>
          <w:numId w:val="0"/>
        </w:numPr>
      </w:pPr>
      <w:r>
        <w:br w:type="page"/>
      </w:r>
    </w:p>
    <w:p w14:paraId="15356172" w14:textId="77777777" w:rsidR="0046021E" w:rsidRDefault="0046021E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0312"/>
      </w:tblGrid>
      <w:tr w:rsidR="00843A4F" w14:paraId="0E181252" w14:textId="77777777" w:rsidTr="00D478BC">
        <w:tc>
          <w:tcPr>
            <w:tcW w:w="3114" w:type="dxa"/>
            <w:shd w:val="clear" w:color="auto" w:fill="009CBC"/>
          </w:tcPr>
          <w:p w14:paraId="3BE80E82" w14:textId="77777777" w:rsidR="00843A4F" w:rsidRPr="007F363C" w:rsidRDefault="00843A4F" w:rsidP="00843A4F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t xml:space="preserve">Título de la actividad </w:t>
            </w:r>
            <w:r>
              <w:rPr>
                <w:color w:val="FFFFFF" w:themeColor="background1"/>
              </w:rPr>
              <w:t>2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0312" w:type="dxa"/>
            <w:shd w:val="clear" w:color="auto" w:fill="009CBC"/>
          </w:tcPr>
          <w:p w14:paraId="50815EA0" w14:textId="1E0C2C34" w:rsidR="00843A4F" w:rsidRPr="007F363C" w:rsidRDefault="00415164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415164">
              <w:rPr>
                <w:color w:val="FFFFFF" w:themeColor="background1"/>
              </w:rPr>
              <w:t xml:space="preserve">RECOGIDA DE RESIDUOS EN PLAYAS </w:t>
            </w:r>
          </w:p>
        </w:tc>
      </w:tr>
      <w:tr w:rsidR="00843A4F" w14:paraId="140B2D5A" w14:textId="77777777" w:rsidTr="001053E8">
        <w:trPr>
          <w:trHeight w:val="426"/>
        </w:trPr>
        <w:tc>
          <w:tcPr>
            <w:tcW w:w="3114" w:type="dxa"/>
            <w:shd w:val="clear" w:color="auto" w:fill="009CBC"/>
          </w:tcPr>
          <w:p w14:paraId="4C83805F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Objetivos a alcanzar:</w:t>
            </w:r>
          </w:p>
        </w:tc>
        <w:tc>
          <w:tcPr>
            <w:tcW w:w="10312" w:type="dxa"/>
          </w:tcPr>
          <w:p w14:paraId="2264E753" w14:textId="7566FB37" w:rsidR="00843A4F" w:rsidRDefault="001053E8" w:rsidP="00815D07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Limpieza de residuos en playas y otros espacios naturales.</w:t>
            </w:r>
          </w:p>
        </w:tc>
      </w:tr>
      <w:tr w:rsidR="00843A4F" w14:paraId="38F70216" w14:textId="77777777" w:rsidTr="00D478BC">
        <w:trPr>
          <w:trHeight w:val="1247"/>
        </w:trPr>
        <w:tc>
          <w:tcPr>
            <w:tcW w:w="3114" w:type="dxa"/>
            <w:shd w:val="clear" w:color="auto" w:fill="009CBC"/>
          </w:tcPr>
          <w:p w14:paraId="0BD79324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Resumen de la actividad (mínimo 150 palabras):</w:t>
            </w:r>
          </w:p>
        </w:tc>
        <w:tc>
          <w:tcPr>
            <w:tcW w:w="10312" w:type="dxa"/>
          </w:tcPr>
          <w:p w14:paraId="68347D74" w14:textId="1F15B1B5" w:rsidR="00815D07" w:rsidRDefault="001053E8" w:rsidP="00815D07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Con esta actividad se promueve activamente l</w:t>
            </w:r>
            <w:r w:rsidR="00815D07">
              <w:t xml:space="preserve">a recogida de residuos, </w:t>
            </w:r>
            <w:r>
              <w:t xml:space="preserve">que bien son </w:t>
            </w:r>
            <w:r w:rsidR="00815D07">
              <w:t>arrojados por los usuarios, o bien llegan desde el mar a las playas de Guardamar del Segur</w:t>
            </w:r>
            <w:r>
              <w:t xml:space="preserve">a. </w:t>
            </w:r>
            <w:r w:rsidR="00815D07">
              <w:t xml:space="preserve">El alto nivel de utilización de productos y la poca concienciación al respecto produce que se desechen grandes cantidades de residuos. En ocasiones se producen acumulaciones de </w:t>
            </w:r>
            <w:r w:rsidR="00D07023">
              <w:t>é</w:t>
            </w:r>
            <w:r w:rsidR="00815D07">
              <w:t>stos en la orilla de la playa</w:t>
            </w:r>
            <w:r w:rsidR="00D07023">
              <w:t>, río o arrojan escombros en zonas de la huerta, etc</w:t>
            </w:r>
            <w:r w:rsidR="00815D07">
              <w:t>.</w:t>
            </w:r>
            <w:r>
              <w:t xml:space="preserve"> </w:t>
            </w:r>
            <w:r w:rsidR="006463FF">
              <w:t>A</w:t>
            </w:r>
            <w:r>
              <w:t>demás</w:t>
            </w:r>
            <w:r w:rsidR="00D07023">
              <w:t xml:space="preserve">, </w:t>
            </w:r>
            <w:r w:rsidR="006463FF">
              <w:t xml:space="preserve">el largo tiempo para la degradación de estos residuos </w:t>
            </w:r>
            <w:r w:rsidR="00D07023">
              <w:t xml:space="preserve">produce un gran impacto en los ecosistemas. </w:t>
            </w:r>
          </w:p>
          <w:p w14:paraId="21AB054C" w14:textId="55D2556B" w:rsidR="00843A4F" w:rsidRDefault="00D07023" w:rsidP="00D07023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 xml:space="preserve">Esta actividad es </w:t>
            </w:r>
            <w:r w:rsidRPr="00D07023">
              <w:t xml:space="preserve">una iniciativa de concienciación para frenar el abandono de residuos en playas y </w:t>
            </w:r>
            <w:r>
              <w:t xml:space="preserve">otros </w:t>
            </w:r>
            <w:r w:rsidRPr="00D07023">
              <w:t>entornos naturales</w:t>
            </w:r>
            <w:r>
              <w:t xml:space="preserve"> que se hace a través de diferentes asociaciones y voluntarios como Colibrís, Huergur, etc. </w:t>
            </w:r>
          </w:p>
        </w:tc>
      </w:tr>
      <w:tr w:rsidR="00843A4F" w14:paraId="22E3AA64" w14:textId="77777777" w:rsidTr="00D478BC">
        <w:trPr>
          <w:trHeight w:val="397"/>
        </w:trPr>
        <w:tc>
          <w:tcPr>
            <w:tcW w:w="3114" w:type="dxa"/>
            <w:shd w:val="clear" w:color="auto" w:fill="009CBC"/>
          </w:tcPr>
          <w:p w14:paraId="7717D8C9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actividad:</w:t>
            </w:r>
          </w:p>
        </w:tc>
        <w:tc>
          <w:tcPr>
            <w:tcW w:w="10312" w:type="dxa"/>
          </w:tcPr>
          <w:p w14:paraId="68E48C35" w14:textId="308536CC" w:rsidR="00843A4F" w:rsidRDefault="00815D07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815D07">
              <w:t>Campaña activa de retirada de residuos</w:t>
            </w:r>
            <w:r w:rsidR="00D07023">
              <w:t xml:space="preserve"> y concienciación medioambiental</w:t>
            </w:r>
          </w:p>
        </w:tc>
      </w:tr>
      <w:tr w:rsidR="00843A4F" w14:paraId="491007FE" w14:textId="77777777" w:rsidTr="00D478BC">
        <w:trPr>
          <w:trHeight w:val="624"/>
        </w:trPr>
        <w:tc>
          <w:tcPr>
            <w:tcW w:w="3114" w:type="dxa"/>
            <w:shd w:val="clear" w:color="auto" w:fill="009CBC"/>
          </w:tcPr>
          <w:p w14:paraId="130C8FB4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Grupo de población destinatario:</w:t>
            </w:r>
          </w:p>
        </w:tc>
        <w:tc>
          <w:tcPr>
            <w:tcW w:w="10312" w:type="dxa"/>
            <w:vAlign w:val="center"/>
          </w:tcPr>
          <w:p w14:paraId="63F1A9E8" w14:textId="233EAF69" w:rsidR="00843A4F" w:rsidRDefault="00770DF4" w:rsidP="00770DF4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Turistas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Población local </w:t>
            </w:r>
            <w:r w:rsidR="00D070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7023">
              <w:instrText xml:space="preserve"> FORMCHECKBOX </w:instrText>
            </w:r>
            <w:r w:rsidR="00D07023">
              <w:fldChar w:fldCharType="end"/>
            </w:r>
            <w:r w:rsidR="00843A4F">
              <w:t xml:space="preserve"> Población escolar </w:t>
            </w:r>
            <w:r w:rsidR="008D2DF1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4F">
              <w:instrText xml:space="preserve"> FORMCHECKBOX </w:instrText>
            </w:r>
            <w:r w:rsidR="008D2DF1">
              <w:fldChar w:fldCharType="separate"/>
            </w:r>
            <w:r w:rsidR="008D2DF1">
              <w:fldChar w:fldCharType="end"/>
            </w:r>
            <w:r w:rsidR="00843A4F">
              <w:t xml:space="preserve"> Personal del propio ayuntamiento </w:t>
            </w:r>
            <w:r w:rsidR="008D2DF1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4F">
              <w:instrText xml:space="preserve"> FORMCHECKBOX </w:instrText>
            </w:r>
            <w:r w:rsidR="008D2DF1">
              <w:fldChar w:fldCharType="separate"/>
            </w:r>
            <w:r w:rsidR="008D2DF1">
              <w:fldChar w:fldCharType="end"/>
            </w:r>
            <w:r w:rsidR="00843A4F">
              <w:t xml:space="preserve"> Otro:</w:t>
            </w:r>
          </w:p>
        </w:tc>
      </w:tr>
      <w:tr w:rsidR="00843A4F" w14:paraId="22DAE063" w14:textId="77777777" w:rsidTr="00D478BC">
        <w:trPr>
          <w:trHeight w:val="680"/>
        </w:trPr>
        <w:tc>
          <w:tcPr>
            <w:tcW w:w="3114" w:type="dxa"/>
            <w:shd w:val="clear" w:color="auto" w:fill="009CBC"/>
          </w:tcPr>
          <w:p w14:paraId="070F6588" w14:textId="77777777" w:rsidR="00843A4F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estimado de participantes:</w:t>
            </w:r>
          </w:p>
        </w:tc>
        <w:tc>
          <w:tcPr>
            <w:tcW w:w="10312" w:type="dxa"/>
          </w:tcPr>
          <w:p w14:paraId="74B6C61B" w14:textId="6D2B9B41" w:rsidR="00843A4F" w:rsidRDefault="0063523E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500</w:t>
            </w:r>
          </w:p>
        </w:tc>
      </w:tr>
      <w:tr w:rsidR="00843A4F" w14:paraId="5292BA34" w14:textId="77777777" w:rsidTr="001053E8">
        <w:trPr>
          <w:trHeight w:val="983"/>
        </w:trPr>
        <w:tc>
          <w:tcPr>
            <w:tcW w:w="3114" w:type="dxa"/>
            <w:shd w:val="clear" w:color="auto" w:fill="009CBC"/>
          </w:tcPr>
          <w:p w14:paraId="41DF0311" w14:textId="77777777" w:rsidR="00843A4F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Medio utilizado para difundir la actividad y promover la participación:</w:t>
            </w:r>
          </w:p>
        </w:tc>
        <w:tc>
          <w:tcPr>
            <w:tcW w:w="10312" w:type="dxa"/>
          </w:tcPr>
          <w:p w14:paraId="2385797F" w14:textId="36DC1E58" w:rsidR="00843A4F" w:rsidRDefault="00815D07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815D07">
              <w:t xml:space="preserve">Difusión a través de los medios de comunicación del Ayuntamiento y redes sociales. </w:t>
            </w:r>
          </w:p>
        </w:tc>
      </w:tr>
    </w:tbl>
    <w:p w14:paraId="61FE3827" w14:textId="77777777" w:rsidR="0046021E" w:rsidRDefault="00843A4F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  <w:r>
        <w:rPr>
          <w:sz w:val="2"/>
          <w:szCs w:val="2"/>
        </w:rPr>
        <w:t>Ç</w:t>
      </w:r>
    </w:p>
    <w:p w14:paraId="70BD1325" w14:textId="77777777" w:rsidR="00843A4F" w:rsidRDefault="00843A4F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</w:p>
    <w:p w14:paraId="2094709F" w14:textId="77777777" w:rsidR="007F363C" w:rsidRDefault="007F363C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</w:p>
    <w:p w14:paraId="79B1591A" w14:textId="77777777" w:rsidR="00843A4F" w:rsidRDefault="00843A4F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0312"/>
      </w:tblGrid>
      <w:tr w:rsidR="00843A4F" w14:paraId="5FD5532F" w14:textId="77777777" w:rsidTr="00D478BC">
        <w:tc>
          <w:tcPr>
            <w:tcW w:w="3114" w:type="dxa"/>
            <w:shd w:val="clear" w:color="auto" w:fill="009CBC"/>
          </w:tcPr>
          <w:p w14:paraId="23B43661" w14:textId="77777777" w:rsidR="00843A4F" w:rsidRPr="007F363C" w:rsidRDefault="00843A4F" w:rsidP="00843A4F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lastRenderedPageBreak/>
              <w:t xml:space="preserve">Título de la actividad </w:t>
            </w:r>
            <w:r>
              <w:rPr>
                <w:color w:val="FFFFFF" w:themeColor="background1"/>
              </w:rPr>
              <w:t>3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0312" w:type="dxa"/>
            <w:shd w:val="clear" w:color="auto" w:fill="009CBC"/>
          </w:tcPr>
          <w:p w14:paraId="5396EB7F" w14:textId="77777777" w:rsidR="00843A4F" w:rsidRPr="007F363C" w:rsidRDefault="00415164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415164">
              <w:rPr>
                <w:color w:val="FFFFFF" w:themeColor="background1"/>
              </w:rPr>
              <w:t>DÍA DEL ÁRBOL: REPOBLACIÓN FORESTAL DE LAS DUNAS DE GUARDAMAR</w:t>
            </w:r>
          </w:p>
        </w:tc>
      </w:tr>
      <w:tr w:rsidR="00843A4F" w14:paraId="3798F1C2" w14:textId="77777777" w:rsidTr="001053E8">
        <w:trPr>
          <w:trHeight w:val="738"/>
        </w:trPr>
        <w:tc>
          <w:tcPr>
            <w:tcW w:w="3114" w:type="dxa"/>
            <w:shd w:val="clear" w:color="auto" w:fill="009CBC"/>
          </w:tcPr>
          <w:p w14:paraId="15E50912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Objetivos a alcanzar:</w:t>
            </w:r>
          </w:p>
        </w:tc>
        <w:tc>
          <w:tcPr>
            <w:tcW w:w="10312" w:type="dxa"/>
          </w:tcPr>
          <w:p w14:paraId="0E99A699" w14:textId="4E239CC8" w:rsidR="00843A4F" w:rsidRDefault="00415164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415164">
              <w:t xml:space="preserve">Concienciación </w:t>
            </w:r>
            <w:r w:rsidR="001053E8">
              <w:t>a</w:t>
            </w:r>
            <w:r w:rsidRPr="00415164">
              <w:t xml:space="preserve"> escolares y ciudadanos en general sobre la problemática del ecosistema dunar y Pinada de Guardamar del Segura.</w:t>
            </w:r>
          </w:p>
        </w:tc>
      </w:tr>
      <w:tr w:rsidR="00843A4F" w14:paraId="5236630E" w14:textId="77777777" w:rsidTr="00D478BC">
        <w:trPr>
          <w:trHeight w:val="1247"/>
        </w:trPr>
        <w:tc>
          <w:tcPr>
            <w:tcW w:w="3114" w:type="dxa"/>
            <w:shd w:val="clear" w:color="auto" w:fill="009CBC"/>
          </w:tcPr>
          <w:p w14:paraId="017F5F78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Resumen de la actividad (mínimo 150 palabras):</w:t>
            </w:r>
          </w:p>
        </w:tc>
        <w:tc>
          <w:tcPr>
            <w:tcW w:w="10312" w:type="dxa"/>
          </w:tcPr>
          <w:p w14:paraId="0E7E36B8" w14:textId="517B9495" w:rsidR="00415164" w:rsidRDefault="00415164" w:rsidP="00415164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Se trata de un acto festivo que se celebra en la localidad a lo largo de dos días</w:t>
            </w:r>
            <w:r w:rsidR="0063523E">
              <w:t xml:space="preserve"> impartido por el Departamento de Medio Ambiente</w:t>
            </w:r>
            <w:r>
              <w:t>. El primero dedicado a escolares de 1º, 2º y 3º de enseñanza de primaria de la localidad, en el que participan unos 500 jóvenes. También suelen venir alguna clase de centros de otras poblaciones o del Instituto de enseñanza segundaría de Guardamar. El segundo acto es dedicado al público en general de Guardamar; padres con sus hijos, turistas, etc.</w:t>
            </w:r>
          </w:p>
          <w:p w14:paraId="4C5CD7BB" w14:textId="52954771" w:rsidR="00415164" w:rsidRDefault="00415164" w:rsidP="00415164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 xml:space="preserve">Comprende charlas de concienciación ambiental y </w:t>
            </w:r>
            <w:r w:rsidR="001053E8">
              <w:t xml:space="preserve">una </w:t>
            </w:r>
            <w:r>
              <w:t>plantación de diversas plantas autóctonas por parte de todos los participantes</w:t>
            </w:r>
            <w:r w:rsidR="001053E8">
              <w:t>.</w:t>
            </w:r>
          </w:p>
          <w:p w14:paraId="70ED1473" w14:textId="53146C4A" w:rsidR="00843A4F" w:rsidRDefault="00415164" w:rsidP="00415164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Sus orígenes se remontan a principios del siglo XX, cuando tuvo lugar la repoblación forestal de las Dunas de Guardamar del Segura, una actuación que dur</w:t>
            </w:r>
            <w:r w:rsidR="001053E8">
              <w:t>ó</w:t>
            </w:r>
            <w:r>
              <w:t xml:space="preserve"> varios años, consiste en la consolidación de las dunas y posterior repoblación con varias especies de pinos y palmeras entre otras especies, sobre una superficie de unas 700 hectáreas a lo largo de 11 kilómetros de costa. Este hecho y su lógica implicación en los trabajos de la práctica totalidad de la población local (población por entonces de unos 5000 habitantes), hecho </w:t>
            </w:r>
            <w:r w:rsidR="001053E8">
              <w:t xml:space="preserve">que </w:t>
            </w:r>
            <w:r>
              <w:t>supuso la consolidación de una cultura por la plantación y cuidado del pinar y que dio lugar a la celebración cada año de la Fiesta del Árbol, desde el año 1904.</w:t>
            </w:r>
          </w:p>
        </w:tc>
      </w:tr>
      <w:tr w:rsidR="00843A4F" w14:paraId="3A504F20" w14:textId="77777777" w:rsidTr="00D478BC">
        <w:trPr>
          <w:trHeight w:val="397"/>
        </w:trPr>
        <w:tc>
          <w:tcPr>
            <w:tcW w:w="3114" w:type="dxa"/>
            <w:shd w:val="clear" w:color="auto" w:fill="009CBC"/>
          </w:tcPr>
          <w:p w14:paraId="0B8303DB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actividad:</w:t>
            </w:r>
          </w:p>
        </w:tc>
        <w:tc>
          <w:tcPr>
            <w:tcW w:w="10312" w:type="dxa"/>
          </w:tcPr>
          <w:p w14:paraId="3C378E06" w14:textId="20031ACD" w:rsidR="00843A4F" w:rsidRDefault="001053E8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M</w:t>
            </w:r>
            <w:r w:rsidR="00415164" w:rsidRPr="00415164">
              <w:t xml:space="preserve">edioambiental y </w:t>
            </w:r>
            <w:r>
              <w:t>P</w:t>
            </w:r>
            <w:r w:rsidR="00415164" w:rsidRPr="00415164">
              <w:t xml:space="preserve">atrimonio </w:t>
            </w:r>
            <w:r>
              <w:t>N</w:t>
            </w:r>
            <w:r w:rsidR="00415164" w:rsidRPr="00415164">
              <w:t>atural</w:t>
            </w:r>
            <w:r>
              <w:t>.</w:t>
            </w:r>
          </w:p>
        </w:tc>
      </w:tr>
      <w:tr w:rsidR="00843A4F" w14:paraId="2FA4FF0B" w14:textId="77777777" w:rsidTr="00D478BC">
        <w:trPr>
          <w:trHeight w:val="624"/>
        </w:trPr>
        <w:tc>
          <w:tcPr>
            <w:tcW w:w="3114" w:type="dxa"/>
            <w:shd w:val="clear" w:color="auto" w:fill="009CBC"/>
          </w:tcPr>
          <w:p w14:paraId="35F85B63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Grupo de población destinatario:</w:t>
            </w:r>
          </w:p>
        </w:tc>
        <w:tc>
          <w:tcPr>
            <w:tcW w:w="10312" w:type="dxa"/>
            <w:vAlign w:val="center"/>
          </w:tcPr>
          <w:p w14:paraId="13D6B9DD" w14:textId="77777777" w:rsidR="00843A4F" w:rsidRDefault="00770DF4" w:rsidP="00770DF4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Turistas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Población local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Población escolar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Personal del propio ayuntamiento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Otro:</w:t>
            </w:r>
          </w:p>
        </w:tc>
      </w:tr>
      <w:tr w:rsidR="00843A4F" w14:paraId="14B37087" w14:textId="77777777" w:rsidTr="00D478BC">
        <w:trPr>
          <w:trHeight w:val="680"/>
        </w:trPr>
        <w:tc>
          <w:tcPr>
            <w:tcW w:w="3114" w:type="dxa"/>
            <w:shd w:val="clear" w:color="auto" w:fill="009CBC"/>
          </w:tcPr>
          <w:p w14:paraId="67D925D5" w14:textId="77777777" w:rsidR="00843A4F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estimado de participantes:</w:t>
            </w:r>
          </w:p>
        </w:tc>
        <w:tc>
          <w:tcPr>
            <w:tcW w:w="10312" w:type="dxa"/>
          </w:tcPr>
          <w:p w14:paraId="108D383F" w14:textId="75A4D10A" w:rsidR="00843A4F" w:rsidRDefault="001053E8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500</w:t>
            </w:r>
          </w:p>
        </w:tc>
      </w:tr>
      <w:tr w:rsidR="00843A4F" w14:paraId="4A64D161" w14:textId="77777777" w:rsidTr="001053E8">
        <w:trPr>
          <w:trHeight w:val="983"/>
        </w:trPr>
        <w:tc>
          <w:tcPr>
            <w:tcW w:w="3114" w:type="dxa"/>
            <w:shd w:val="clear" w:color="auto" w:fill="009CBC"/>
          </w:tcPr>
          <w:p w14:paraId="42F0A1E4" w14:textId="77777777" w:rsidR="00843A4F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Medio utilizado para difundir la actividad y promover la participación:</w:t>
            </w:r>
          </w:p>
        </w:tc>
        <w:tc>
          <w:tcPr>
            <w:tcW w:w="10312" w:type="dxa"/>
          </w:tcPr>
          <w:p w14:paraId="247F802C" w14:textId="77777777" w:rsidR="00843A4F" w:rsidRDefault="00415164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415164">
              <w:t>Difusión a través de los medios de comunicación del Ayuntamiento y redes sociales. Cartelería y panfletos.</w:t>
            </w:r>
          </w:p>
        </w:tc>
      </w:tr>
    </w:tbl>
    <w:p w14:paraId="18C15553" w14:textId="77777777" w:rsidR="00843A4F" w:rsidRDefault="00843A4F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</w:p>
    <w:p w14:paraId="4BF317E2" w14:textId="77777777" w:rsidR="00843A4F" w:rsidRDefault="00843A4F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0312"/>
      </w:tblGrid>
      <w:tr w:rsidR="00843A4F" w14:paraId="59D99EDB" w14:textId="77777777" w:rsidTr="00D478BC">
        <w:tc>
          <w:tcPr>
            <w:tcW w:w="3114" w:type="dxa"/>
            <w:shd w:val="clear" w:color="auto" w:fill="009CBC"/>
          </w:tcPr>
          <w:p w14:paraId="47E824EC" w14:textId="77777777" w:rsidR="00843A4F" w:rsidRPr="007F363C" w:rsidRDefault="00843A4F" w:rsidP="00843A4F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lastRenderedPageBreak/>
              <w:t xml:space="preserve">Título de la actividad </w:t>
            </w:r>
            <w:r>
              <w:rPr>
                <w:color w:val="FFFFFF" w:themeColor="background1"/>
              </w:rPr>
              <w:t>4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0312" w:type="dxa"/>
            <w:shd w:val="clear" w:color="auto" w:fill="009CBC"/>
          </w:tcPr>
          <w:p w14:paraId="2FDD5A30" w14:textId="110C9B06" w:rsidR="00843A4F" w:rsidRPr="007F363C" w:rsidRDefault="0063523E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LA PLAYA ¿UN ENTORNO HOSTIL?</w:t>
            </w:r>
          </w:p>
        </w:tc>
      </w:tr>
      <w:tr w:rsidR="00843A4F" w14:paraId="0789D6DB" w14:textId="77777777" w:rsidTr="0063523E">
        <w:trPr>
          <w:trHeight w:val="596"/>
        </w:trPr>
        <w:tc>
          <w:tcPr>
            <w:tcW w:w="3114" w:type="dxa"/>
            <w:shd w:val="clear" w:color="auto" w:fill="009CBC"/>
          </w:tcPr>
          <w:p w14:paraId="0CB012F9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Objetivos a alcanzar:</w:t>
            </w:r>
          </w:p>
        </w:tc>
        <w:tc>
          <w:tcPr>
            <w:tcW w:w="10312" w:type="dxa"/>
          </w:tcPr>
          <w:p w14:paraId="4DCB33AA" w14:textId="5E1B2740" w:rsidR="00843A4F" w:rsidRDefault="0063523E" w:rsidP="00815D07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63523E">
              <w:t>Conocer la playa para que sea un espacio seguro</w:t>
            </w:r>
          </w:p>
        </w:tc>
      </w:tr>
      <w:tr w:rsidR="00843A4F" w14:paraId="27248CCE" w14:textId="77777777" w:rsidTr="00D478BC">
        <w:trPr>
          <w:trHeight w:val="1247"/>
        </w:trPr>
        <w:tc>
          <w:tcPr>
            <w:tcW w:w="3114" w:type="dxa"/>
            <w:shd w:val="clear" w:color="auto" w:fill="009CBC"/>
          </w:tcPr>
          <w:p w14:paraId="4E0437B8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Resumen de la actividad (mínimo 150 palabras):</w:t>
            </w:r>
          </w:p>
        </w:tc>
        <w:tc>
          <w:tcPr>
            <w:tcW w:w="10312" w:type="dxa"/>
          </w:tcPr>
          <w:p w14:paraId="5D552976" w14:textId="4E7A0AFF" w:rsidR="00843A4F" w:rsidRDefault="0063523E" w:rsidP="00815D07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63523E">
              <w:t>Esta formación impartida por profesionales de la seguridad ciudadana</w:t>
            </w:r>
            <w:r>
              <w:t>, Policía Local y Cruz Roja</w:t>
            </w:r>
            <w:r w:rsidRPr="0063523E">
              <w:t>, tiene como objetivo principal que nuestros niños y niñas dispongan de los conocimientos necesarios para que el entorno de la playa sea un espacio seguro: identifiquen el estado de la mar, el significado de las banderas, respeten el entorno, eviten ponerse en riesgo, sepan reaccionar en caso de corrientes marinas, etc.</w:t>
            </w:r>
          </w:p>
        </w:tc>
      </w:tr>
      <w:tr w:rsidR="00843A4F" w14:paraId="507DCC48" w14:textId="77777777" w:rsidTr="00D478BC">
        <w:trPr>
          <w:trHeight w:val="397"/>
        </w:trPr>
        <w:tc>
          <w:tcPr>
            <w:tcW w:w="3114" w:type="dxa"/>
            <w:shd w:val="clear" w:color="auto" w:fill="009CBC"/>
          </w:tcPr>
          <w:p w14:paraId="403A74C1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actividad:</w:t>
            </w:r>
          </w:p>
        </w:tc>
        <w:tc>
          <w:tcPr>
            <w:tcW w:w="10312" w:type="dxa"/>
          </w:tcPr>
          <w:p w14:paraId="1D9DF99D" w14:textId="03E688C8" w:rsidR="00843A4F" w:rsidRDefault="0063523E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63523E">
              <w:t>Seguridad en playas</w:t>
            </w:r>
          </w:p>
        </w:tc>
      </w:tr>
      <w:tr w:rsidR="00843A4F" w14:paraId="59314F05" w14:textId="77777777" w:rsidTr="00D478BC">
        <w:trPr>
          <w:trHeight w:val="624"/>
        </w:trPr>
        <w:tc>
          <w:tcPr>
            <w:tcW w:w="3114" w:type="dxa"/>
            <w:shd w:val="clear" w:color="auto" w:fill="009CBC"/>
          </w:tcPr>
          <w:p w14:paraId="0512D49B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Grupo de población destinatario:</w:t>
            </w:r>
          </w:p>
        </w:tc>
        <w:tc>
          <w:tcPr>
            <w:tcW w:w="10312" w:type="dxa"/>
            <w:vAlign w:val="center"/>
          </w:tcPr>
          <w:p w14:paraId="3E72E7BF" w14:textId="69ECE7E7" w:rsidR="00843A4F" w:rsidRDefault="0063523E" w:rsidP="00770DF4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43A4F">
              <w:t xml:space="preserve"> Turistas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43A4F">
              <w:t xml:space="preserve"> Población local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43A4F">
              <w:t xml:space="preserve"> Población escolar </w:t>
            </w:r>
            <w:r w:rsidR="008D2DF1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4F">
              <w:instrText xml:space="preserve"> FORMCHECKBOX </w:instrText>
            </w:r>
            <w:r w:rsidR="008D2DF1">
              <w:fldChar w:fldCharType="separate"/>
            </w:r>
            <w:r w:rsidR="008D2DF1">
              <w:fldChar w:fldCharType="end"/>
            </w:r>
            <w:r w:rsidR="00843A4F">
              <w:t xml:space="preserve"> Personal del propio ayuntamiento </w:t>
            </w:r>
            <w:r w:rsidR="00770D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70DF4">
              <w:instrText xml:space="preserve"> FORMCHECKBOX </w:instrText>
            </w:r>
            <w:r w:rsidR="00770DF4">
              <w:fldChar w:fldCharType="separate"/>
            </w:r>
            <w:r w:rsidR="00770DF4">
              <w:fldChar w:fldCharType="end"/>
            </w:r>
            <w:r w:rsidR="00843A4F">
              <w:t xml:space="preserve"> Otro:</w:t>
            </w:r>
          </w:p>
        </w:tc>
      </w:tr>
      <w:tr w:rsidR="00843A4F" w14:paraId="58E2D759" w14:textId="77777777" w:rsidTr="00D478BC">
        <w:trPr>
          <w:trHeight w:val="680"/>
        </w:trPr>
        <w:tc>
          <w:tcPr>
            <w:tcW w:w="3114" w:type="dxa"/>
            <w:shd w:val="clear" w:color="auto" w:fill="009CBC"/>
          </w:tcPr>
          <w:p w14:paraId="53B15B57" w14:textId="77777777" w:rsidR="00843A4F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estimado de participantes:</w:t>
            </w:r>
          </w:p>
        </w:tc>
        <w:tc>
          <w:tcPr>
            <w:tcW w:w="10312" w:type="dxa"/>
          </w:tcPr>
          <w:p w14:paraId="560A015B" w14:textId="67D1F8B0" w:rsidR="00843A4F" w:rsidRDefault="0063523E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200</w:t>
            </w:r>
          </w:p>
        </w:tc>
      </w:tr>
      <w:tr w:rsidR="00843A4F" w14:paraId="3D468633" w14:textId="77777777" w:rsidTr="0063523E">
        <w:trPr>
          <w:trHeight w:val="1242"/>
        </w:trPr>
        <w:tc>
          <w:tcPr>
            <w:tcW w:w="3114" w:type="dxa"/>
            <w:shd w:val="clear" w:color="auto" w:fill="009CBC"/>
          </w:tcPr>
          <w:p w14:paraId="116C62A0" w14:textId="77777777" w:rsidR="00843A4F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Medio utilizado para difundir la actividad y promover la participación:</w:t>
            </w:r>
          </w:p>
        </w:tc>
        <w:tc>
          <w:tcPr>
            <w:tcW w:w="10312" w:type="dxa"/>
          </w:tcPr>
          <w:p w14:paraId="0610602E" w14:textId="5EB98416" w:rsidR="00843A4F" w:rsidRDefault="00815D07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815D07">
              <w:t>Difusión a través de los medios de comunicación del Ayuntamiento y redes sociales.</w:t>
            </w:r>
          </w:p>
        </w:tc>
      </w:tr>
    </w:tbl>
    <w:p w14:paraId="559722ED" w14:textId="77777777" w:rsidR="00843A4F" w:rsidRDefault="00843A4F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0312"/>
      </w:tblGrid>
      <w:tr w:rsidR="00843A4F" w14:paraId="76B50FE2" w14:textId="77777777" w:rsidTr="00D478BC">
        <w:tc>
          <w:tcPr>
            <w:tcW w:w="3114" w:type="dxa"/>
            <w:shd w:val="clear" w:color="auto" w:fill="009CBC"/>
          </w:tcPr>
          <w:p w14:paraId="2223B41E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lastRenderedPageBreak/>
              <w:t xml:space="preserve">Título de la actividad </w:t>
            </w:r>
            <w:r w:rsidR="006A06AA">
              <w:rPr>
                <w:color w:val="FFFFFF" w:themeColor="background1"/>
              </w:rPr>
              <w:t>5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0312" w:type="dxa"/>
            <w:shd w:val="clear" w:color="auto" w:fill="009CBC"/>
          </w:tcPr>
          <w:p w14:paraId="4EC1AA74" w14:textId="5EA81C75" w:rsidR="00843A4F" w:rsidRPr="007F363C" w:rsidRDefault="00D07023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MÁS SOL, MÁS PRECAUCIÓN</w:t>
            </w:r>
          </w:p>
        </w:tc>
      </w:tr>
      <w:tr w:rsidR="00843A4F" w14:paraId="23CE4839" w14:textId="77777777" w:rsidTr="00D07023">
        <w:trPr>
          <w:trHeight w:val="596"/>
        </w:trPr>
        <w:tc>
          <w:tcPr>
            <w:tcW w:w="3114" w:type="dxa"/>
            <w:shd w:val="clear" w:color="auto" w:fill="009CBC"/>
          </w:tcPr>
          <w:p w14:paraId="1B2F58F3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Objetivos a alcanzar:</w:t>
            </w:r>
          </w:p>
        </w:tc>
        <w:tc>
          <w:tcPr>
            <w:tcW w:w="10312" w:type="dxa"/>
          </w:tcPr>
          <w:p w14:paraId="3F9720B3" w14:textId="29C2B295" w:rsidR="00843A4F" w:rsidRDefault="00D07023" w:rsidP="00815D07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D07023">
              <w:t>Promover la prevención de los riesgos del sol.</w:t>
            </w:r>
          </w:p>
        </w:tc>
      </w:tr>
      <w:tr w:rsidR="00843A4F" w14:paraId="42C91C62" w14:textId="77777777" w:rsidTr="00D478BC">
        <w:trPr>
          <w:trHeight w:val="1247"/>
        </w:trPr>
        <w:tc>
          <w:tcPr>
            <w:tcW w:w="3114" w:type="dxa"/>
            <w:shd w:val="clear" w:color="auto" w:fill="009CBC"/>
          </w:tcPr>
          <w:p w14:paraId="3BB57A57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Resumen de la actividad (mínimo 150 palabras):</w:t>
            </w:r>
          </w:p>
        </w:tc>
        <w:tc>
          <w:tcPr>
            <w:tcW w:w="10312" w:type="dxa"/>
          </w:tcPr>
          <w:p w14:paraId="51BC6059" w14:textId="4B5BEA3E" w:rsidR="00843A4F" w:rsidRDefault="00D07023" w:rsidP="00815D07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D07023">
              <w:t>Proporcionar información a los usuarios de la playa de los peligros a las altas temperaturas y a la exposición prolongada al sol. La información se centrará en la adecuada hidratación, cómo prevenir los golpes de calor, protección solar en piel y ojos, medios de protección, etc.</w:t>
            </w:r>
            <w:r>
              <w:t xml:space="preserve"> Organizada por Cruz Roja. </w:t>
            </w:r>
          </w:p>
        </w:tc>
      </w:tr>
      <w:tr w:rsidR="00843A4F" w14:paraId="3697FD83" w14:textId="77777777" w:rsidTr="00D478BC">
        <w:trPr>
          <w:trHeight w:val="397"/>
        </w:trPr>
        <w:tc>
          <w:tcPr>
            <w:tcW w:w="3114" w:type="dxa"/>
            <w:shd w:val="clear" w:color="auto" w:fill="009CBC"/>
          </w:tcPr>
          <w:p w14:paraId="3852C494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actividad:</w:t>
            </w:r>
          </w:p>
        </w:tc>
        <w:tc>
          <w:tcPr>
            <w:tcW w:w="10312" w:type="dxa"/>
          </w:tcPr>
          <w:p w14:paraId="5A4C2799" w14:textId="173D4237" w:rsidR="00843A4F" w:rsidRDefault="00815D07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815D07">
              <w:t xml:space="preserve">Campaña informativa sobre salud </w:t>
            </w:r>
            <w:r w:rsidR="00B83886">
              <w:t>en playas.</w:t>
            </w:r>
          </w:p>
        </w:tc>
      </w:tr>
      <w:tr w:rsidR="00843A4F" w14:paraId="63ABB5CB" w14:textId="77777777" w:rsidTr="00D478BC">
        <w:trPr>
          <w:trHeight w:val="624"/>
        </w:trPr>
        <w:tc>
          <w:tcPr>
            <w:tcW w:w="3114" w:type="dxa"/>
            <w:shd w:val="clear" w:color="auto" w:fill="009CBC"/>
          </w:tcPr>
          <w:p w14:paraId="7FE557C3" w14:textId="77777777" w:rsidR="00843A4F" w:rsidRPr="007F363C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Grupo de población destinatario:</w:t>
            </w:r>
          </w:p>
        </w:tc>
        <w:tc>
          <w:tcPr>
            <w:tcW w:w="10312" w:type="dxa"/>
            <w:vAlign w:val="center"/>
          </w:tcPr>
          <w:p w14:paraId="1C64D77E" w14:textId="77777777" w:rsidR="00843A4F" w:rsidRDefault="00770DF4" w:rsidP="00770DF4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Turistas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Población local </w:t>
            </w:r>
            <w:r w:rsidR="008D2DF1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4F">
              <w:instrText xml:space="preserve"> FORMCHECKBOX </w:instrText>
            </w:r>
            <w:r w:rsidR="008D2DF1">
              <w:fldChar w:fldCharType="separate"/>
            </w:r>
            <w:r w:rsidR="008D2DF1">
              <w:fldChar w:fldCharType="end"/>
            </w:r>
            <w:r w:rsidR="00843A4F">
              <w:t xml:space="preserve"> Población escolar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Personal del propio ayuntamiento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3A4F">
              <w:t xml:space="preserve"> Otro:</w:t>
            </w:r>
          </w:p>
        </w:tc>
      </w:tr>
      <w:tr w:rsidR="00843A4F" w14:paraId="2308DBDB" w14:textId="77777777" w:rsidTr="00D478BC">
        <w:trPr>
          <w:trHeight w:val="680"/>
        </w:trPr>
        <w:tc>
          <w:tcPr>
            <w:tcW w:w="3114" w:type="dxa"/>
            <w:shd w:val="clear" w:color="auto" w:fill="009CBC"/>
          </w:tcPr>
          <w:p w14:paraId="4D6A0F5A" w14:textId="77777777" w:rsidR="00843A4F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estimado de participantes:</w:t>
            </w:r>
          </w:p>
        </w:tc>
        <w:tc>
          <w:tcPr>
            <w:tcW w:w="10312" w:type="dxa"/>
          </w:tcPr>
          <w:p w14:paraId="78DBCB08" w14:textId="368C8DCB" w:rsidR="00843A4F" w:rsidRDefault="0063523E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150</w:t>
            </w:r>
          </w:p>
        </w:tc>
      </w:tr>
      <w:tr w:rsidR="00843A4F" w14:paraId="68979DB4" w14:textId="77777777" w:rsidTr="00B83886">
        <w:trPr>
          <w:trHeight w:val="1101"/>
        </w:trPr>
        <w:tc>
          <w:tcPr>
            <w:tcW w:w="3114" w:type="dxa"/>
            <w:shd w:val="clear" w:color="auto" w:fill="009CBC"/>
          </w:tcPr>
          <w:p w14:paraId="25E73468" w14:textId="77777777" w:rsidR="00843A4F" w:rsidRDefault="00843A4F" w:rsidP="00D478B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Medio utilizado para difundir la actividad y promover la participación:</w:t>
            </w:r>
          </w:p>
        </w:tc>
        <w:tc>
          <w:tcPr>
            <w:tcW w:w="10312" w:type="dxa"/>
          </w:tcPr>
          <w:p w14:paraId="31D23713" w14:textId="77777777" w:rsidR="00843A4F" w:rsidRDefault="00815D07" w:rsidP="00D478BC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815D07">
              <w:t>Difusión a través de los medios de comunicación del Ayuntamiento y redes sociales. Cartelería y panfletos</w:t>
            </w:r>
          </w:p>
        </w:tc>
      </w:tr>
    </w:tbl>
    <w:p w14:paraId="5DB9406D" w14:textId="77777777" w:rsidR="0063523E" w:rsidRDefault="0063523E" w:rsidP="0063523E">
      <w:pPr>
        <w:pStyle w:val="BA-lista2"/>
        <w:numPr>
          <w:ilvl w:val="0"/>
          <w:numId w:val="0"/>
        </w:numPr>
      </w:pPr>
      <w:r>
        <w:br w:type="page"/>
      </w:r>
    </w:p>
    <w:p w14:paraId="1B89FF60" w14:textId="77777777" w:rsidR="00843A4F" w:rsidRDefault="00843A4F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0312"/>
      </w:tblGrid>
      <w:tr w:rsidR="0063523E" w14:paraId="315462AF" w14:textId="77777777" w:rsidTr="00582448">
        <w:tc>
          <w:tcPr>
            <w:tcW w:w="3114" w:type="dxa"/>
            <w:shd w:val="clear" w:color="auto" w:fill="009CBC"/>
          </w:tcPr>
          <w:p w14:paraId="771A8222" w14:textId="2A5C9CBA" w:rsidR="0063523E" w:rsidRPr="007F363C" w:rsidRDefault="0063523E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t xml:space="preserve">Título de la actividad </w:t>
            </w:r>
            <w:r>
              <w:rPr>
                <w:color w:val="FFFFFF" w:themeColor="background1"/>
              </w:rPr>
              <w:t>6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0312" w:type="dxa"/>
            <w:shd w:val="clear" w:color="auto" w:fill="009CBC"/>
          </w:tcPr>
          <w:p w14:paraId="4EFF4059" w14:textId="27946799" w:rsidR="0063523E" w:rsidRPr="007F363C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RUTAS </w:t>
            </w:r>
            <w:r w:rsidR="0063523E" w:rsidRPr="0063523E">
              <w:rPr>
                <w:color w:val="FFFFFF" w:themeColor="background1"/>
              </w:rPr>
              <w:t>VISITA GUIADA MEMORIA DE ARENA</w:t>
            </w:r>
            <w:r>
              <w:rPr>
                <w:color w:val="FFFFFF" w:themeColor="background1"/>
              </w:rPr>
              <w:t xml:space="preserve"> (ESPAÑOL E INGLÉS)</w:t>
            </w:r>
          </w:p>
        </w:tc>
      </w:tr>
      <w:tr w:rsidR="0063523E" w14:paraId="771167F5" w14:textId="77777777" w:rsidTr="00582448">
        <w:trPr>
          <w:trHeight w:val="596"/>
        </w:trPr>
        <w:tc>
          <w:tcPr>
            <w:tcW w:w="3114" w:type="dxa"/>
            <w:shd w:val="clear" w:color="auto" w:fill="009CBC"/>
          </w:tcPr>
          <w:p w14:paraId="0D5AB0F0" w14:textId="77777777" w:rsidR="0063523E" w:rsidRPr="007F363C" w:rsidRDefault="0063523E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Objetivos a alcanzar:</w:t>
            </w:r>
          </w:p>
        </w:tc>
        <w:tc>
          <w:tcPr>
            <w:tcW w:w="10312" w:type="dxa"/>
          </w:tcPr>
          <w:p w14:paraId="6B42A719" w14:textId="77777777" w:rsidR="0063523E" w:rsidRDefault="0063523E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D07023">
              <w:t>Promover la prevención de los riesgos del sol.</w:t>
            </w:r>
          </w:p>
        </w:tc>
      </w:tr>
      <w:tr w:rsidR="0063523E" w14:paraId="647D80AF" w14:textId="77777777" w:rsidTr="00582448">
        <w:trPr>
          <w:trHeight w:val="1247"/>
        </w:trPr>
        <w:tc>
          <w:tcPr>
            <w:tcW w:w="3114" w:type="dxa"/>
            <w:shd w:val="clear" w:color="auto" w:fill="009CBC"/>
          </w:tcPr>
          <w:p w14:paraId="71CE2833" w14:textId="77777777" w:rsidR="0063523E" w:rsidRPr="007F363C" w:rsidRDefault="0063523E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Resumen de la actividad (mínimo 150 palabras):</w:t>
            </w:r>
          </w:p>
        </w:tc>
        <w:tc>
          <w:tcPr>
            <w:tcW w:w="10312" w:type="dxa"/>
          </w:tcPr>
          <w:p w14:paraId="1F114D6F" w14:textId="77777777" w:rsidR="0063523E" w:rsidRDefault="00400D9F" w:rsidP="00400D9F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 xml:space="preserve">Décadas de excavaciones en parque </w:t>
            </w:r>
            <w:r>
              <w:t>arqueológico de las Dunas de Guardamar han generado la acumulación de cientos de restos cerámicos, metálicos y biológicos, los cuales sirven a los arqueólogos para conocer el modo de vida de las generaciones de humanos que poblaron esta zona a lo largo de la historia</w:t>
            </w:r>
            <w:r>
              <w:t>.</w:t>
            </w:r>
          </w:p>
          <w:p w14:paraId="0CE912A8" w14:textId="43AB278F" w:rsidR="00400D9F" w:rsidRDefault="00400D9F" w:rsidP="00400D9F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400D9F">
              <w:t>En el caso de escolares se planifica excursiones donde unos actores representarán a diferentes personajes inspirados en la cultura fenicia e islámica. De este modo se explicarán el modo de vida en ambos asentamientos históricos de este yacimiento arqueológico. A continuación, una arqueóloga les explicará las diferencias entre los objetos cerámicos fenicios e islámico, mostrando así las diferentes técnicas de fabricación, materiales, usos y tipologías. Para ello usaran réplicas de los objetos encontrados en este conjunto arqueológico.</w:t>
            </w:r>
          </w:p>
        </w:tc>
      </w:tr>
      <w:tr w:rsidR="0063523E" w14:paraId="79389C28" w14:textId="77777777" w:rsidTr="00582448">
        <w:trPr>
          <w:trHeight w:val="397"/>
        </w:trPr>
        <w:tc>
          <w:tcPr>
            <w:tcW w:w="3114" w:type="dxa"/>
            <w:shd w:val="clear" w:color="auto" w:fill="009CBC"/>
          </w:tcPr>
          <w:p w14:paraId="3DBEA89E" w14:textId="77777777" w:rsidR="0063523E" w:rsidRPr="007F363C" w:rsidRDefault="0063523E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actividad:</w:t>
            </w:r>
          </w:p>
        </w:tc>
        <w:tc>
          <w:tcPr>
            <w:tcW w:w="10312" w:type="dxa"/>
          </w:tcPr>
          <w:p w14:paraId="56579694" w14:textId="188C8E6F" w:rsidR="0063523E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400D9F">
              <w:t>Patrimonio Natural Municipal</w:t>
            </w:r>
          </w:p>
        </w:tc>
      </w:tr>
      <w:tr w:rsidR="0063523E" w14:paraId="20271C88" w14:textId="77777777" w:rsidTr="00582448">
        <w:trPr>
          <w:trHeight w:val="624"/>
        </w:trPr>
        <w:tc>
          <w:tcPr>
            <w:tcW w:w="3114" w:type="dxa"/>
            <w:shd w:val="clear" w:color="auto" w:fill="009CBC"/>
          </w:tcPr>
          <w:p w14:paraId="0BCB960F" w14:textId="77777777" w:rsidR="0063523E" w:rsidRPr="007F363C" w:rsidRDefault="0063523E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Grupo de población destinatario:</w:t>
            </w:r>
          </w:p>
        </w:tc>
        <w:tc>
          <w:tcPr>
            <w:tcW w:w="10312" w:type="dxa"/>
            <w:vAlign w:val="center"/>
          </w:tcPr>
          <w:p w14:paraId="1C4863BD" w14:textId="77777777" w:rsidR="0063523E" w:rsidRDefault="0063523E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Turistas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Población local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Población escolar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Personal del propio ayuntamiento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Otro:</w:t>
            </w:r>
          </w:p>
        </w:tc>
      </w:tr>
      <w:tr w:rsidR="0063523E" w14:paraId="1A73CA3F" w14:textId="77777777" w:rsidTr="00582448">
        <w:trPr>
          <w:trHeight w:val="680"/>
        </w:trPr>
        <w:tc>
          <w:tcPr>
            <w:tcW w:w="3114" w:type="dxa"/>
            <w:shd w:val="clear" w:color="auto" w:fill="009CBC"/>
          </w:tcPr>
          <w:p w14:paraId="177E6334" w14:textId="77777777" w:rsidR="0063523E" w:rsidRDefault="0063523E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estimado de participantes:</w:t>
            </w:r>
          </w:p>
        </w:tc>
        <w:tc>
          <w:tcPr>
            <w:tcW w:w="10312" w:type="dxa"/>
          </w:tcPr>
          <w:p w14:paraId="66B0748A" w14:textId="07614FB9" w:rsidR="0063523E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1000</w:t>
            </w:r>
          </w:p>
        </w:tc>
      </w:tr>
      <w:tr w:rsidR="0063523E" w14:paraId="5773B161" w14:textId="77777777" w:rsidTr="00582448">
        <w:trPr>
          <w:trHeight w:val="1101"/>
        </w:trPr>
        <w:tc>
          <w:tcPr>
            <w:tcW w:w="3114" w:type="dxa"/>
            <w:shd w:val="clear" w:color="auto" w:fill="009CBC"/>
          </w:tcPr>
          <w:p w14:paraId="67228CE1" w14:textId="77777777" w:rsidR="0063523E" w:rsidRDefault="0063523E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Medio utilizado para difundir la actividad y promover la participación:</w:t>
            </w:r>
          </w:p>
        </w:tc>
        <w:tc>
          <w:tcPr>
            <w:tcW w:w="10312" w:type="dxa"/>
          </w:tcPr>
          <w:p w14:paraId="33838435" w14:textId="3B3C10B3" w:rsidR="0063523E" w:rsidRDefault="0063523E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815D07">
              <w:t xml:space="preserve">Difusión a través de los medios de comunicación del Ayuntamiento y redes sociales. Cartelería </w:t>
            </w:r>
          </w:p>
        </w:tc>
      </w:tr>
    </w:tbl>
    <w:p w14:paraId="1EA24F11" w14:textId="0A338FA6" w:rsidR="0063523E" w:rsidRDefault="0063523E" w:rsidP="0063523E">
      <w:pPr>
        <w:tabs>
          <w:tab w:val="left" w:pos="1290"/>
        </w:tabs>
        <w:rPr>
          <w:lang w:eastAsia="es-ES"/>
        </w:rPr>
      </w:pPr>
    </w:p>
    <w:p w14:paraId="1CA8A9B2" w14:textId="77777777" w:rsidR="00400D9F" w:rsidRDefault="00400D9F" w:rsidP="0063523E">
      <w:pPr>
        <w:tabs>
          <w:tab w:val="left" w:pos="1290"/>
        </w:tabs>
        <w:rPr>
          <w:lang w:eastAsia="es-ES"/>
        </w:rPr>
      </w:pPr>
    </w:p>
    <w:p w14:paraId="718ED12C" w14:textId="77777777" w:rsidR="00400D9F" w:rsidRDefault="00400D9F" w:rsidP="0063523E">
      <w:pPr>
        <w:tabs>
          <w:tab w:val="left" w:pos="1290"/>
        </w:tabs>
        <w:rPr>
          <w:lang w:eastAsia="es-ES"/>
        </w:rPr>
      </w:pPr>
    </w:p>
    <w:p w14:paraId="60376AF2" w14:textId="77777777" w:rsidR="00400D9F" w:rsidRDefault="00400D9F" w:rsidP="0063523E">
      <w:pPr>
        <w:tabs>
          <w:tab w:val="left" w:pos="1290"/>
        </w:tabs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0312"/>
      </w:tblGrid>
      <w:tr w:rsidR="00400D9F" w14:paraId="1F5A8A93" w14:textId="77777777" w:rsidTr="00582448">
        <w:tc>
          <w:tcPr>
            <w:tcW w:w="3114" w:type="dxa"/>
            <w:shd w:val="clear" w:color="auto" w:fill="009CBC"/>
          </w:tcPr>
          <w:p w14:paraId="2EE41D82" w14:textId="51839BBE" w:rsidR="00400D9F" w:rsidRPr="007F363C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lastRenderedPageBreak/>
              <w:t xml:space="preserve">Título de la actividad </w:t>
            </w:r>
            <w:r>
              <w:rPr>
                <w:color w:val="FFFFFF" w:themeColor="background1"/>
              </w:rPr>
              <w:t>7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0312" w:type="dxa"/>
            <w:shd w:val="clear" w:color="auto" w:fill="009CBC"/>
          </w:tcPr>
          <w:p w14:paraId="004CDA2C" w14:textId="03CF1EE2" w:rsidR="00400D9F" w:rsidRPr="007F363C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ACTIVIDADES DEPORTES NAÚTICOS ADAPTADO</w:t>
            </w:r>
          </w:p>
        </w:tc>
      </w:tr>
      <w:tr w:rsidR="00400D9F" w14:paraId="588A998F" w14:textId="77777777" w:rsidTr="00582448">
        <w:trPr>
          <w:trHeight w:val="596"/>
        </w:trPr>
        <w:tc>
          <w:tcPr>
            <w:tcW w:w="3114" w:type="dxa"/>
            <w:shd w:val="clear" w:color="auto" w:fill="009CBC"/>
          </w:tcPr>
          <w:p w14:paraId="6F82F2E8" w14:textId="77777777" w:rsidR="00400D9F" w:rsidRPr="007F363C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Objetivos a alcanzar:</w:t>
            </w:r>
          </w:p>
        </w:tc>
        <w:tc>
          <w:tcPr>
            <w:tcW w:w="10312" w:type="dxa"/>
          </w:tcPr>
          <w:p w14:paraId="0DAD9DC7" w14:textId="0972A4F8" w:rsidR="00400D9F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400D9F">
              <w:t>Actividades recreativas inclusivas</w:t>
            </w:r>
          </w:p>
        </w:tc>
      </w:tr>
      <w:tr w:rsidR="00400D9F" w14:paraId="167D45AB" w14:textId="77777777" w:rsidTr="00582448">
        <w:trPr>
          <w:trHeight w:val="1247"/>
        </w:trPr>
        <w:tc>
          <w:tcPr>
            <w:tcW w:w="3114" w:type="dxa"/>
            <w:shd w:val="clear" w:color="auto" w:fill="009CBC"/>
          </w:tcPr>
          <w:p w14:paraId="5831DA9D" w14:textId="77777777" w:rsidR="00400D9F" w:rsidRPr="007F363C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Resumen de la actividad (mínimo 150 palabras):</w:t>
            </w:r>
          </w:p>
        </w:tc>
        <w:tc>
          <w:tcPr>
            <w:tcW w:w="10312" w:type="dxa"/>
          </w:tcPr>
          <w:p w14:paraId="13B80AA6" w14:textId="35989F54" w:rsidR="00400D9F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El adjudicatario de deportes naúticos en playa organiza</w:t>
            </w:r>
            <w:r w:rsidRPr="00400D9F">
              <w:t xml:space="preserve"> una jornada de deportes acuáticos adaptados (surf, kayak, etc) para acercar estos deportes a personas con una movilidad reducida</w:t>
            </w:r>
          </w:p>
        </w:tc>
      </w:tr>
      <w:tr w:rsidR="00400D9F" w14:paraId="07ADF37F" w14:textId="77777777" w:rsidTr="00582448">
        <w:trPr>
          <w:trHeight w:val="397"/>
        </w:trPr>
        <w:tc>
          <w:tcPr>
            <w:tcW w:w="3114" w:type="dxa"/>
            <w:shd w:val="clear" w:color="auto" w:fill="009CBC"/>
          </w:tcPr>
          <w:p w14:paraId="5EE66FE9" w14:textId="77777777" w:rsidR="00400D9F" w:rsidRPr="007F363C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actividad:</w:t>
            </w:r>
          </w:p>
        </w:tc>
        <w:tc>
          <w:tcPr>
            <w:tcW w:w="10312" w:type="dxa"/>
          </w:tcPr>
          <w:p w14:paraId="49601FBA" w14:textId="4AFD355D" w:rsidR="00400D9F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Accesibilidad</w:t>
            </w:r>
          </w:p>
        </w:tc>
      </w:tr>
      <w:tr w:rsidR="00400D9F" w14:paraId="57D6E985" w14:textId="77777777" w:rsidTr="00582448">
        <w:trPr>
          <w:trHeight w:val="624"/>
        </w:trPr>
        <w:tc>
          <w:tcPr>
            <w:tcW w:w="3114" w:type="dxa"/>
            <w:shd w:val="clear" w:color="auto" w:fill="009CBC"/>
          </w:tcPr>
          <w:p w14:paraId="37630935" w14:textId="77777777" w:rsidR="00400D9F" w:rsidRPr="007F363C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Grupo de población destinatario:</w:t>
            </w:r>
          </w:p>
        </w:tc>
        <w:tc>
          <w:tcPr>
            <w:tcW w:w="10312" w:type="dxa"/>
            <w:vAlign w:val="center"/>
          </w:tcPr>
          <w:p w14:paraId="6D650753" w14:textId="77777777" w:rsidR="00400D9F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Turistas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Población local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Población escolar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Personal del propio ayuntamiento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Otro:</w:t>
            </w:r>
          </w:p>
        </w:tc>
      </w:tr>
      <w:tr w:rsidR="00400D9F" w14:paraId="4F141602" w14:textId="77777777" w:rsidTr="00582448">
        <w:trPr>
          <w:trHeight w:val="680"/>
        </w:trPr>
        <w:tc>
          <w:tcPr>
            <w:tcW w:w="3114" w:type="dxa"/>
            <w:shd w:val="clear" w:color="auto" w:fill="009CBC"/>
          </w:tcPr>
          <w:p w14:paraId="6AC98295" w14:textId="77777777" w:rsidR="00400D9F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estimado de participantes:</w:t>
            </w:r>
          </w:p>
        </w:tc>
        <w:tc>
          <w:tcPr>
            <w:tcW w:w="10312" w:type="dxa"/>
          </w:tcPr>
          <w:p w14:paraId="4FA38437" w14:textId="4A940310" w:rsidR="00400D9F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10</w:t>
            </w:r>
          </w:p>
        </w:tc>
      </w:tr>
      <w:tr w:rsidR="00400D9F" w14:paraId="616E2247" w14:textId="77777777" w:rsidTr="00582448">
        <w:trPr>
          <w:trHeight w:val="1101"/>
        </w:trPr>
        <w:tc>
          <w:tcPr>
            <w:tcW w:w="3114" w:type="dxa"/>
            <w:shd w:val="clear" w:color="auto" w:fill="009CBC"/>
          </w:tcPr>
          <w:p w14:paraId="509D375F" w14:textId="77777777" w:rsidR="00400D9F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Medio utilizado para difundir la actividad y promover la participación:</w:t>
            </w:r>
          </w:p>
        </w:tc>
        <w:tc>
          <w:tcPr>
            <w:tcW w:w="10312" w:type="dxa"/>
          </w:tcPr>
          <w:p w14:paraId="3A621FE3" w14:textId="2919F9C3" w:rsidR="00400D9F" w:rsidRDefault="00400D9F" w:rsidP="00582448">
            <w:pPr>
              <w:pStyle w:val="BA-lista2"/>
              <w:numPr>
                <w:ilvl w:val="0"/>
                <w:numId w:val="0"/>
              </w:numPr>
              <w:spacing w:after="60"/>
            </w:pPr>
            <w:r w:rsidRPr="00815D07">
              <w:t>Difusión a través de los medios de comunicación del Ayuntamiento y redes sociales.</w:t>
            </w:r>
            <w:r>
              <w:t xml:space="preserve"> RRSS del adjudicatario. </w:t>
            </w:r>
            <w:r w:rsidRPr="00815D07">
              <w:t xml:space="preserve">Cartelería </w:t>
            </w:r>
          </w:p>
        </w:tc>
      </w:tr>
    </w:tbl>
    <w:p w14:paraId="111006DE" w14:textId="77777777" w:rsidR="00400D9F" w:rsidRPr="0063523E" w:rsidRDefault="00400D9F" w:rsidP="0063523E">
      <w:pPr>
        <w:tabs>
          <w:tab w:val="left" w:pos="1290"/>
        </w:tabs>
        <w:rPr>
          <w:lang w:eastAsia="es-ES"/>
        </w:rPr>
      </w:pPr>
    </w:p>
    <w:sectPr w:rsidR="00400D9F" w:rsidRPr="0063523E" w:rsidSect="00CD3CD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701" w:bottom="1701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31BA" w14:textId="77777777" w:rsidR="003B146E" w:rsidRDefault="003B146E" w:rsidP="00DD0D7A">
      <w:pPr>
        <w:spacing w:after="0" w:line="240" w:lineRule="auto"/>
      </w:pPr>
      <w:r>
        <w:separator/>
      </w:r>
    </w:p>
  </w:endnote>
  <w:endnote w:type="continuationSeparator" w:id="0">
    <w:p w14:paraId="7E58BE58" w14:textId="77777777" w:rsidR="003B146E" w:rsidRDefault="003B146E" w:rsidP="00D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69B4B" w14:textId="1F619E47" w:rsidR="001240B4" w:rsidRPr="00DE54DB" w:rsidRDefault="00B83886" w:rsidP="00DE54DB">
    <w:pPr>
      <w:pStyle w:val="Piedepgina"/>
      <w:tabs>
        <w:tab w:val="clear" w:pos="8504"/>
        <w:tab w:val="right" w:pos="79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C36E15C" wp14:editId="576D83AE">
              <wp:simplePos x="0" y="0"/>
              <wp:positionH relativeFrom="page">
                <wp:posOffset>10131425</wp:posOffset>
              </wp:positionH>
              <wp:positionV relativeFrom="page">
                <wp:align>bottom</wp:align>
              </wp:positionV>
              <wp:extent cx="46990" cy="791845"/>
              <wp:effectExtent l="0" t="0" r="0" b="0"/>
              <wp:wrapNone/>
              <wp:docPr id="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C7E281" id="Rectángulo 7" o:spid="_x0000_s1026" style="position:absolute;margin-left:797.75pt;margin-top:0;width:3.7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" fillcolor="#093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00B4" w14:textId="6D359D34" w:rsidR="00DE54DB" w:rsidRDefault="00B83886" w:rsidP="00954D47">
    <w:pPr>
      <w:pStyle w:val="Piedepgina"/>
      <w:tabs>
        <w:tab w:val="clear" w:pos="8504"/>
      </w:tabs>
      <w:spacing w:after="60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047F1CD" wp14:editId="57582FFB">
              <wp:simplePos x="0" y="0"/>
              <wp:positionH relativeFrom="page">
                <wp:posOffset>6979285</wp:posOffset>
              </wp:positionH>
              <wp:positionV relativeFrom="margin">
                <wp:posOffset>8639810</wp:posOffset>
              </wp:positionV>
              <wp:extent cx="46990" cy="791845"/>
              <wp:effectExtent l="0" t="0" r="0" b="0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DE7813" id="Rectángulo 2" o:spid="_x0000_s1026" style="position:absolute;margin-left:549.55pt;margin-top:680.3pt;width:3.7pt;height:62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" fillcolor="#093" stroked="f" strokeweight="1pt">
              <w10:wrap anchorx="page" anchory="margin"/>
            </v:rect>
          </w:pict>
        </mc:Fallback>
      </mc:AlternateContent>
    </w:r>
    <w:r w:rsidR="00DE54DB">
      <w:tab/>
    </w:r>
    <w:r w:rsidR="00DE54DB">
      <w:tab/>
    </w:r>
    <w:r w:rsidR="00DE54DB">
      <w:rPr>
        <w:noProof/>
        <w:lang w:eastAsia="es-ES"/>
      </w:rPr>
      <w:drawing>
        <wp:inline distT="0" distB="0" distL="0" distR="0" wp14:anchorId="23142C34" wp14:editId="57F07B7D">
          <wp:extent cx="1557728" cy="333375"/>
          <wp:effectExtent l="0" t="0" r="444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tilla Logos Programas ADEA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06"/>
                  <a:stretch/>
                </pic:blipFill>
                <pic:spPr bwMode="auto">
                  <a:xfrm>
                    <a:off x="0" y="0"/>
                    <a:ext cx="1557728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54D47">
      <w:rPr>
        <w:noProof/>
        <w:lang w:eastAsia="es-ES"/>
      </w:rPr>
      <w:drawing>
        <wp:inline distT="0" distB="0" distL="0" distR="0" wp14:anchorId="3FBE57E1" wp14:editId="043E3B0B">
          <wp:extent cx="303530" cy="323850"/>
          <wp:effectExtent l="0" t="0" r="127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3CDB0" w14:textId="77777777" w:rsidR="00DE54DB" w:rsidRDefault="00DE54DB" w:rsidP="003B4350">
    <w:pPr>
      <w:pStyle w:val="Piedepgina"/>
      <w:pBdr>
        <w:top w:val="single" w:sz="4" w:space="1" w:color="009CBC"/>
      </w:pBdr>
      <w:tabs>
        <w:tab w:val="clear" w:pos="8504"/>
      </w:tabs>
      <w:ind w:right="-1"/>
      <w:jc w:val="right"/>
    </w:pPr>
    <w:r>
      <w:rPr>
        <w:rFonts w:ascii="Lato" w:hAnsi="Lato"/>
        <w:color w:val="009CBC"/>
      </w:rPr>
      <w:tab/>
    </w:r>
    <w:r w:rsidRPr="00085442">
      <w:rPr>
        <w:rFonts w:ascii="Lato" w:hAnsi="Lato"/>
        <w:color w:val="009CBC"/>
        <w:sz w:val="20"/>
      </w:rPr>
      <w:t xml:space="preserve">Calle General Lacy, 3. Portal 1, 1ºB – 28045 – Madrid - </w:t>
    </w:r>
    <w:hyperlink r:id="rId3" w:history="1">
      <w:r w:rsidRPr="00085442">
        <w:rPr>
          <w:rStyle w:val="Hipervnculo"/>
          <w:rFonts w:ascii="Lato" w:hAnsi="Lato"/>
          <w:sz w:val="20"/>
        </w:rPr>
        <w:t>www.adeac.es</w:t>
      </w:r>
    </w:hyperlink>
    <w:r w:rsidRPr="00085442">
      <w:rPr>
        <w:rFonts w:ascii="Lato" w:hAnsi="Lato"/>
        <w:color w:val="009CBC"/>
        <w:sz w:val="20"/>
      </w:rPr>
      <w:t xml:space="preserve"> – 914 353 147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37E8C" w14:textId="77777777" w:rsidR="003B146E" w:rsidRDefault="003B146E" w:rsidP="00DD0D7A">
      <w:pPr>
        <w:spacing w:after="0" w:line="240" w:lineRule="auto"/>
      </w:pPr>
      <w:r>
        <w:separator/>
      </w:r>
    </w:p>
  </w:footnote>
  <w:footnote w:type="continuationSeparator" w:id="0">
    <w:p w14:paraId="2326FF50" w14:textId="77777777" w:rsidR="003B146E" w:rsidRDefault="003B146E" w:rsidP="00D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AFEB" w14:textId="7F88BB2F" w:rsidR="00DD0D7A" w:rsidRPr="00CD3CDE" w:rsidRDefault="004514C3" w:rsidP="00DD0D7A">
    <w:pPr>
      <w:pStyle w:val="Encabezado"/>
      <w:rPr>
        <w:rFonts w:ascii="Lato" w:hAnsi="Lato"/>
        <w:b/>
      </w:rPr>
    </w:pPr>
    <w:r w:rsidRPr="00CD3CDE">
      <w:rPr>
        <w:rFonts w:ascii="Lato" w:hAnsi="Lato"/>
        <w:b/>
        <w:noProof/>
        <w:sz w:val="24"/>
        <w:lang w:eastAsia="es-ES"/>
      </w:rPr>
      <w:drawing>
        <wp:anchor distT="0" distB="0" distL="114300" distR="114300" simplePos="0" relativeHeight="251687936" behindDoc="0" locked="0" layoutInCell="1" allowOverlap="1" wp14:anchorId="654844BF" wp14:editId="20823DB6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710690" cy="431800"/>
          <wp:effectExtent l="0" t="0" r="3810" b="6350"/>
          <wp:wrapThrough wrapText="bothSides">
            <wp:wrapPolygon edited="0">
              <wp:start x="8659" y="0"/>
              <wp:lineTo x="2165" y="0"/>
              <wp:lineTo x="0" y="3812"/>
              <wp:lineTo x="0" y="20965"/>
              <wp:lineTo x="8659" y="20965"/>
              <wp:lineTo x="20445" y="20965"/>
              <wp:lineTo x="21408" y="20012"/>
              <wp:lineTo x="21408" y="15247"/>
              <wp:lineTo x="19002" y="15247"/>
              <wp:lineTo x="21408" y="5718"/>
              <wp:lineTo x="21408" y="0"/>
              <wp:lineTo x="17800" y="0"/>
              <wp:lineTo x="8659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CDE" w:rsidRPr="00CD3CDE">
      <w:rPr>
        <w:rFonts w:ascii="Lato" w:hAnsi="Lato"/>
        <w:b/>
        <w:sz w:val="24"/>
      </w:rPr>
      <w:t xml:space="preserve"> ACTIVIDADES DE EDUCAC</w:t>
    </w:r>
    <w:r w:rsidR="00CD3CDE">
      <w:rPr>
        <w:rFonts w:ascii="Lato" w:hAnsi="Lato"/>
        <w:b/>
        <w:sz w:val="24"/>
      </w:rPr>
      <w:t xml:space="preserve">IÓN AMBIENTAL </w:t>
    </w:r>
    <w:r w:rsidR="00A37258">
      <w:rPr>
        <w:rFonts w:ascii="Lato" w:hAnsi="Lato"/>
        <w:b/>
        <w:sz w:val="24"/>
      </w:rPr>
      <w:t>PLANEADAS PARA 202</w:t>
    </w:r>
    <w:r w:rsidR="001053E8">
      <w:rPr>
        <w:rFonts w:ascii="Lato" w:hAnsi="Lato"/>
        <w:b/>
        <w:sz w:val="24"/>
      </w:rPr>
      <w:t>5</w:t>
    </w:r>
    <w:r w:rsidR="001240B4" w:rsidRPr="00CD3CDE">
      <w:rPr>
        <w:rFonts w:ascii="Lato" w:hAnsi="Lato"/>
        <w:b/>
      </w:rPr>
      <w:tab/>
    </w:r>
    <w:r w:rsidR="001240B4" w:rsidRPr="00CD3CDE">
      <w:rPr>
        <w:rFonts w:ascii="Lato" w:hAnsi="Lato"/>
        <w:b/>
      </w:rPr>
      <w:tab/>
    </w:r>
    <w:r w:rsidR="00B83886">
      <w:rPr>
        <w:rFonts w:ascii="Lato" w:hAnsi="Lato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863F4A" wp14:editId="4B1BAB55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46990" cy="791845"/>
              <wp:effectExtent l="0" t="0" r="0" b="0"/>
              <wp:wrapNone/>
              <wp:docPr id="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C6195C" id="Rectángulo 3" o:spid="_x0000_s1026" style="position:absolute;margin-left:42.55pt;margin-top:0;width:3.7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" fillcolor="#093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F19D" w14:textId="60168661" w:rsidR="00DE54DB" w:rsidRDefault="00B8388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0705A59" wp14:editId="7C263043">
              <wp:simplePos x="0" y="0"/>
              <wp:positionH relativeFrom="page">
                <wp:posOffset>10131425</wp:posOffset>
              </wp:positionH>
              <wp:positionV relativeFrom="page">
                <wp:posOffset>6768465</wp:posOffset>
              </wp:positionV>
              <wp:extent cx="46990" cy="791845"/>
              <wp:effectExtent l="0" t="0" r="0" b="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67F4D" id="Rectángulo 3" o:spid="_x0000_s1026" style="position:absolute;margin-left:797.75pt;margin-top:532.95pt;width:3.7pt;height:62.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" fillcolor="#093" stroked="f" strokeweight="1pt">
              <w10:wrap anchorx="page" anchory="page"/>
            </v:rect>
          </w:pict>
        </mc:Fallback>
      </mc:AlternateContent>
    </w:r>
    <w:r w:rsidR="004514C3">
      <w:rPr>
        <w:noProof/>
        <w:lang w:eastAsia="es-ES"/>
      </w:rPr>
      <w:drawing>
        <wp:anchor distT="0" distB="0" distL="114300" distR="114300" simplePos="0" relativeHeight="251659263" behindDoc="0" locked="0" layoutInCell="1" allowOverlap="1" wp14:anchorId="7146A63A" wp14:editId="3E63EB1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592580" cy="431800"/>
          <wp:effectExtent l="0" t="0" r="7620" b="6350"/>
          <wp:wrapThrough wrapText="bothSides">
            <wp:wrapPolygon edited="0">
              <wp:start x="8526" y="0"/>
              <wp:lineTo x="2067" y="953"/>
              <wp:lineTo x="0" y="4765"/>
              <wp:lineTo x="0" y="20012"/>
              <wp:lineTo x="8526" y="20965"/>
              <wp:lineTo x="17828" y="20965"/>
              <wp:lineTo x="21445" y="20965"/>
              <wp:lineTo x="21445" y="15247"/>
              <wp:lineTo x="19120" y="15247"/>
              <wp:lineTo x="21445" y="5718"/>
              <wp:lineTo x="21445" y="953"/>
              <wp:lineTo x="17828" y="0"/>
              <wp:lineTo x="8526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3F0F">
      <w:rPr>
        <w:noProof/>
        <w:lang w:eastAsia="es-ES"/>
      </w:rPr>
      <w:drawing>
        <wp:anchor distT="0" distB="0" distL="114300" distR="114300" simplePos="0" relativeHeight="251685888" behindDoc="1" locked="0" layoutInCell="1" allowOverlap="1" wp14:anchorId="1A3FC06F" wp14:editId="1AC61055">
          <wp:simplePos x="0" y="0"/>
          <wp:positionH relativeFrom="column">
            <wp:posOffset>-36830</wp:posOffset>
          </wp:positionH>
          <wp:positionV relativeFrom="paragraph">
            <wp:posOffset>-89535</wp:posOffset>
          </wp:positionV>
          <wp:extent cx="598195" cy="4320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extremadura-logo-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8195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B6D5496" wp14:editId="16B0A30C">
              <wp:simplePos x="0" y="0"/>
              <wp:positionH relativeFrom="page">
                <wp:posOffset>525145</wp:posOffset>
              </wp:positionH>
              <wp:positionV relativeFrom="page">
                <wp:posOffset>0</wp:posOffset>
              </wp:positionV>
              <wp:extent cx="46990" cy="791845"/>
              <wp:effectExtent l="0" t="0" r="0" b="0"/>
              <wp:wrapNone/>
              <wp:docPr id="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6ECEF8" id="Rectángulo 3" o:spid="_x0000_s1026" style="position:absolute;margin-left:41.35pt;margin-top:0;width:3.7pt;height:62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" fillcolor="#093" stroked="f" strokeweight="1pt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C52D1CF" wp14:editId="24B699FE">
              <wp:simplePos x="0" y="0"/>
              <wp:positionH relativeFrom="margin">
                <wp:posOffset>-1260475</wp:posOffset>
              </wp:positionH>
              <wp:positionV relativeFrom="page">
                <wp:posOffset>171450</wp:posOffset>
              </wp:positionV>
              <wp:extent cx="300990" cy="721741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7217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BC27A" w14:textId="77777777" w:rsidR="00DE54DB" w:rsidRDefault="00DE54DB" w:rsidP="00DE54DB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sz w:val="14"/>
                            </w:rPr>
                          </w:pPr>
                          <w:r w:rsidRPr="006C53A6">
                            <w:rPr>
                              <w:rFonts w:ascii="Lato" w:hAnsi="Lato"/>
                              <w:sz w:val="14"/>
                            </w:rPr>
                            <w:t>ADEAC – Asociación de Educación Ambiental y del Consumidor. Inscrita en el Registro Nacional de Asociaciones, Grupo 1º, Sección 2ª, Número Nacional 57492. CIF: G-28988376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2D1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9.25pt;margin-top:13.5pt;width:23.7pt;height:568.3pt;z-index:25167974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" filled="f" stroked="f">
              <v:textbox style="layout-flow:vertical;mso-layout-flow-alt:bottom-to-top;mso-fit-shape-to-text:t">
                <w:txbxContent>
                  <w:p w14:paraId="626BC27A" w14:textId="77777777" w:rsidR="00DE54DB" w:rsidRDefault="00DE54DB" w:rsidP="00DE54DB">
                    <w:pPr>
                      <w:spacing w:after="0"/>
                      <w:jc w:val="center"/>
                      <w:rPr>
                        <w:rFonts w:ascii="Lato" w:hAnsi="Lato"/>
                        <w:sz w:val="14"/>
                      </w:rPr>
                    </w:pPr>
                    <w:r w:rsidRPr="006C53A6">
                      <w:rPr>
                        <w:rFonts w:ascii="Lato" w:hAnsi="Lato"/>
                        <w:sz w:val="14"/>
                      </w:rPr>
                      <w:t>ADEAC – Asociación de Educación Ambiental y del Consumidor. Inscrita en el Registro Nacional de Asociaciones, Grupo 1º, Sección 2ª, Número Nacional 57492. CIF: G-28988376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97A22"/>
    <w:multiLevelType w:val="multilevel"/>
    <w:tmpl w:val="15687418"/>
    <w:lvl w:ilvl="0">
      <w:start w:val="1"/>
      <w:numFmt w:val="bullet"/>
      <w:pStyle w:val="BA-lista1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E6479D"/>
    <w:multiLevelType w:val="hybridMultilevel"/>
    <w:tmpl w:val="1B34FCB4"/>
    <w:lvl w:ilvl="0" w:tplc="DAAA49B2">
      <w:start w:val="1"/>
      <w:numFmt w:val="bullet"/>
      <w:pStyle w:val="BA-lista2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79D11CD4"/>
    <w:multiLevelType w:val="hybridMultilevel"/>
    <w:tmpl w:val="487ABDDA"/>
    <w:lvl w:ilvl="0" w:tplc="2AE63664">
      <w:start w:val="1"/>
      <w:numFmt w:val="bullet"/>
      <w:pStyle w:val="BA-lista3"/>
      <w:lvlText w:val=""/>
      <w:lvlJc w:val="left"/>
      <w:pPr>
        <w:ind w:left="359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num w:numId="1" w16cid:durableId="440761261">
    <w:abstractNumId w:val="0"/>
  </w:num>
  <w:num w:numId="2" w16cid:durableId="364523469">
    <w:abstractNumId w:val="1"/>
  </w:num>
  <w:num w:numId="3" w16cid:durableId="124279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3C"/>
    <w:rsid w:val="000034C1"/>
    <w:rsid w:val="00064CEF"/>
    <w:rsid w:val="00085442"/>
    <w:rsid w:val="000C0F2B"/>
    <w:rsid w:val="001053E8"/>
    <w:rsid w:val="001240B4"/>
    <w:rsid w:val="0012439B"/>
    <w:rsid w:val="00183AE3"/>
    <w:rsid w:val="00194238"/>
    <w:rsid w:val="001A5160"/>
    <w:rsid w:val="002A6AEF"/>
    <w:rsid w:val="002E709D"/>
    <w:rsid w:val="002F38D4"/>
    <w:rsid w:val="0031533A"/>
    <w:rsid w:val="00323017"/>
    <w:rsid w:val="00372A1A"/>
    <w:rsid w:val="003B146E"/>
    <w:rsid w:val="003B4350"/>
    <w:rsid w:val="003C56DA"/>
    <w:rsid w:val="003F130A"/>
    <w:rsid w:val="003F6E2B"/>
    <w:rsid w:val="00400D9F"/>
    <w:rsid w:val="004078D9"/>
    <w:rsid w:val="00415164"/>
    <w:rsid w:val="0044608A"/>
    <w:rsid w:val="004514C3"/>
    <w:rsid w:val="0046021E"/>
    <w:rsid w:val="004E64E7"/>
    <w:rsid w:val="005061BA"/>
    <w:rsid w:val="005C124B"/>
    <w:rsid w:val="005C6971"/>
    <w:rsid w:val="0063523E"/>
    <w:rsid w:val="006463FF"/>
    <w:rsid w:val="00681D63"/>
    <w:rsid w:val="006A06AA"/>
    <w:rsid w:val="00732873"/>
    <w:rsid w:val="00741657"/>
    <w:rsid w:val="007645F5"/>
    <w:rsid w:val="00770DF4"/>
    <w:rsid w:val="00772A64"/>
    <w:rsid w:val="007732F9"/>
    <w:rsid w:val="007A15AA"/>
    <w:rsid w:val="007D1263"/>
    <w:rsid w:val="007F363C"/>
    <w:rsid w:val="00815D07"/>
    <w:rsid w:val="00843A4F"/>
    <w:rsid w:val="008516CE"/>
    <w:rsid w:val="00863F0F"/>
    <w:rsid w:val="008A58A8"/>
    <w:rsid w:val="008D2DF1"/>
    <w:rsid w:val="008E1500"/>
    <w:rsid w:val="00940D22"/>
    <w:rsid w:val="0095011B"/>
    <w:rsid w:val="00954D47"/>
    <w:rsid w:val="0096136C"/>
    <w:rsid w:val="00966FAE"/>
    <w:rsid w:val="00992902"/>
    <w:rsid w:val="009B0966"/>
    <w:rsid w:val="009D6F51"/>
    <w:rsid w:val="009E3193"/>
    <w:rsid w:val="009E5538"/>
    <w:rsid w:val="009F746A"/>
    <w:rsid w:val="00A37258"/>
    <w:rsid w:val="00B83886"/>
    <w:rsid w:val="00BB0636"/>
    <w:rsid w:val="00C43554"/>
    <w:rsid w:val="00C44DFE"/>
    <w:rsid w:val="00C876F2"/>
    <w:rsid w:val="00CC59F0"/>
    <w:rsid w:val="00CD3CDE"/>
    <w:rsid w:val="00CF367F"/>
    <w:rsid w:val="00D07023"/>
    <w:rsid w:val="00DD0D7A"/>
    <w:rsid w:val="00DE54DB"/>
    <w:rsid w:val="00DE56E6"/>
    <w:rsid w:val="00E34D10"/>
    <w:rsid w:val="00E506F9"/>
    <w:rsid w:val="00E6366E"/>
    <w:rsid w:val="00F530F8"/>
    <w:rsid w:val="00FC2F81"/>
    <w:rsid w:val="00FD771A"/>
    <w:rsid w:val="00FE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85AF6"/>
  <w15:docId w15:val="{4E9F55BB-A2A4-46EC-89C5-F261A2B3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D7A"/>
  </w:style>
  <w:style w:type="paragraph" w:styleId="Piedepgina">
    <w:name w:val="footer"/>
    <w:basedOn w:val="Normal"/>
    <w:link w:val="Piedepgina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7A"/>
  </w:style>
  <w:style w:type="character" w:styleId="Hipervnculo">
    <w:name w:val="Hyperlink"/>
    <w:basedOn w:val="Fuentedeprrafopredeter"/>
    <w:uiPriority w:val="99"/>
    <w:unhideWhenUsed/>
    <w:rsid w:val="00FE68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-fecha">
    <w:name w:val="BA - fecha"/>
    <w:basedOn w:val="Normal"/>
    <w:qFormat/>
    <w:rsid w:val="00CC59F0"/>
    <w:pPr>
      <w:spacing w:before="360" w:after="480" w:line="240" w:lineRule="auto"/>
      <w:jc w:val="right"/>
    </w:pPr>
    <w:rPr>
      <w:rFonts w:ascii="Lato" w:eastAsia="Calibri" w:hAnsi="Lato" w:cs="Arial"/>
      <w:lang w:eastAsia="es-ES"/>
    </w:rPr>
  </w:style>
  <w:style w:type="paragraph" w:customStyle="1" w:styleId="BA-Normal">
    <w:name w:val="BA - Normal"/>
    <w:basedOn w:val="Normal"/>
    <w:qFormat/>
    <w:rsid w:val="00CC59F0"/>
    <w:pPr>
      <w:spacing w:before="240" w:after="0" w:line="240" w:lineRule="auto"/>
      <w:jc w:val="both"/>
    </w:pPr>
    <w:rPr>
      <w:rFonts w:ascii="Lato" w:eastAsia="Calibri" w:hAnsi="Lato" w:cs="Arial"/>
      <w:lang w:eastAsia="es-ES"/>
    </w:rPr>
  </w:style>
  <w:style w:type="paragraph" w:customStyle="1" w:styleId="BA-lista1">
    <w:name w:val="BA - lista 1"/>
    <w:basedOn w:val="BA-Normal"/>
    <w:qFormat/>
    <w:rsid w:val="00CC59F0"/>
    <w:pPr>
      <w:numPr>
        <w:numId w:val="1"/>
      </w:numPr>
      <w:spacing w:before="120"/>
    </w:pPr>
  </w:style>
  <w:style w:type="paragraph" w:customStyle="1" w:styleId="BA-lista2">
    <w:name w:val="BA - lista 2"/>
    <w:basedOn w:val="BA-Normal"/>
    <w:qFormat/>
    <w:rsid w:val="00CC59F0"/>
    <w:pPr>
      <w:numPr>
        <w:numId w:val="2"/>
      </w:numPr>
      <w:spacing w:before="60"/>
    </w:pPr>
  </w:style>
  <w:style w:type="paragraph" w:customStyle="1" w:styleId="BA-lista3">
    <w:name w:val="BA - lista 3"/>
    <w:basedOn w:val="BA-lista2"/>
    <w:qFormat/>
    <w:rsid w:val="00CC59F0"/>
    <w:pPr>
      <w:numPr>
        <w:numId w:val="3"/>
      </w:numPr>
    </w:pPr>
  </w:style>
  <w:style w:type="paragraph" w:customStyle="1" w:styleId="BA-nombreplaya">
    <w:name w:val="BA - nombre playa"/>
    <w:basedOn w:val="BA-Normal"/>
    <w:qFormat/>
    <w:rsid w:val="00CC59F0"/>
    <w:pPr>
      <w:pBdr>
        <w:bottom w:val="single" w:sz="4" w:space="1" w:color="auto"/>
      </w:pBdr>
      <w:spacing w:before="480"/>
    </w:pPr>
    <w:rPr>
      <w:b/>
    </w:rPr>
  </w:style>
  <w:style w:type="paragraph" w:customStyle="1" w:styleId="BA-Direccion">
    <w:name w:val="BA - Direccion"/>
    <w:basedOn w:val="NormalWeb"/>
    <w:qFormat/>
    <w:rsid w:val="00E6366E"/>
    <w:pPr>
      <w:spacing w:after="0" w:line="240" w:lineRule="auto"/>
      <w:ind w:firstLine="709"/>
      <w:jc w:val="right"/>
    </w:pPr>
    <w:rPr>
      <w:rFonts w:ascii="Lato" w:eastAsia="Times New Roman" w:hAnsi="Lato"/>
      <w:caps/>
      <w:color w:val="000000"/>
      <w:sz w:val="22"/>
      <w:szCs w:val="23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6366E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66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  <w:rsid w:val="00415164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eac.e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ADEAC\Documents\Plantillas%20personalizadas%20de%20Office\PLANTILLA%20BANDERA%20AZU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BANDERA AZUL</Template>
  <TotalTime>14</TotalTime>
  <Pages>8</Pages>
  <Words>1608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Departamento Informatica Ayuntamiento Guardamar</cp:lastModifiedBy>
  <cp:revision>3</cp:revision>
  <dcterms:created xsi:type="dcterms:W3CDTF">2024-11-29T08:56:00Z</dcterms:created>
  <dcterms:modified xsi:type="dcterms:W3CDTF">2024-11-29T09:09:00Z</dcterms:modified>
</cp:coreProperties>
</file>